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1213954969046480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HSV2-TPK-2026-04-06-UNASSIGNED-RA-03_Customer_Risk_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1213954969046480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RA-03 | Customer Risk Scoring Model Calibration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1213954969046480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https://app.asana.com/1/1213645083721316/project/1213908611350810/task/1213954969046480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Calibrate scoring model: validate factor weights, test against known cases, adjust thresholds, document rationale, MLRO sign-off.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5-6; FATF Rec. 1,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RA-03 | Customer Risk Scoring Model Calibration | RISK ASSESSMENT | ENTITY: MADISON LLCCalibrate scoring model: validate factor weights, test against known cases, adjust thresholds, document rationale, MLRO sign-off.Regulatory Basis: UAE FDL No.(10) of 2025 Art. 16; Cabinet Resolution 134/2025 Art. 5-6; FATF Rec. 1,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