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HSV2-TPK-2026-04-06-UNASSIGNED-RA-03_Customer_Risk_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RA-03 | Customer Risk Scoring Model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Calibrate scoring model: validate factor weights, test against known cases, adjust thresholds, document rationale,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RA-03 | Customer Risk Scoring Model Calibration - ENTITY: NAPLES LLCCalibrate scoring model: validate factor weights, test against known cases, adjust thresholds, document rationale, MLRO sign-off.Regulatory Basis: UAE FDL No.(10) of 2025 Art. 16; Cabinet Resolution 134/2025 Art. 5-6; FATF Rec. 1,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