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HSV2-TPK-2026-04-06-UNASSIGNED-RA-03_Customer_Risk_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RA-03 | Customer Risk Scoring Model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Calibrate scoring model: validate factor weights, test against known cases, adjust thresholds, document rationale,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5-6; FATF Rec. 1,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RA-03 | Customer Risk Scoring Model Calibration - ENTITY: ZOE FZECalibrate scoring model: validate factor weights, test against known cases, adjust thresholds, document rationale, MLRO sign-off.Regulatory Basis: UAE FDL No.(10) of 2025 Art. 16; Cabinet Resolution 134/2025 Art. 5-6; FATF Rec. 1,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