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HSV2-TPK-2026-04-06-UNASSIGNED-RA-06_Delivery_Chann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RA-06 | Delivery Channel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by channel: face-to-face, online, agent/intermediary, cross-border, third-party referral. Controls per channel.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5-6; FATF Rec. 1,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RA-06 | Delivery Channel Risk Assessment - ENTITY: NAPLES LLCML/TF risk by channel: face-to-face, online, agent/intermediary, cross-border, third-party referral. Controls per channel.Regulatory Basis: UAE FDL No.(10) of 2025 Art. 20; Cabinet Resolution 134/2025 Art. 5-6; FATF Rec. 1, 15Priority: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