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HSV2-TPK-2026-04-06-UNASSIGNED-RA-06_Delivery_Chann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1213964639470811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RA-06 | Delivery Channel Risk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https://app.asana.com/1/1213645083721316/project/1213908828069020/task/1213964639470811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ML/TF risk by channel: face-to-face, online, agent/intermediary, cross-border, third-party referral. Controls per channel.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5-6; FATF Rec. 1, 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RA-06 | Delivery Channel Risk Assessment - ENTITY: ZOE FZEML/TF risk by channel: face-to-face, online, agent/intermediary, cross-border, third-party referral. Controls per channel.Regulatory Basis: UAE FDL No.(10) of 2025 Art. 20; Cabinet Resolution 134/2025 Art. 5-6; FATF Rec. 1, 15Priority: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