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HSV2-TPK-2026-04-06-UNASSIGNED-RA-07_Emerging_Risk_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RA-07 | Emerging Risk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Identifying emerging ML/TF risks: regulatory alerts, typology reports, industry trends, technological developments, geopolitical changes.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RA-07 | Emerging Risk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LLCIdentifying emerging ML/TF risks: regulatory alerts, typology reports, industry trends, technological developments, geopolitical changes.Regulatory Basis: UAE FDL No.(10) of 2025 Art. 20; Cabinet Resolution 134/2025 Art. 4; FATF Rec. 1Priority: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