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1213962483599037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HSV2-TPK-2026-04-06-UNASSIGNED-RA-07_Emerging_Risk_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1213962483599037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RA-07 | Emerging Risk Assessment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1213962483599037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https://app.asana.com/1/1213645083721316/project/1213908508433868/task/1213962483599037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Identifying emerging ML/TF risks: regulatory alerts, typology reports, industry trends, technological developments, geopolitical changes.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RA-07 | Emerging Risk Assessment Procedure - ENTITY: FG BRANCHIdentifying emerging ML/TF risks: regulatory alerts, typology reports, industry trends, technological developments, geopolitical changes.Regulatory Basis: UAE FDL No.(10) of 2025 Art. 20; Cabinet Resolution 134/2025 Art. 4; FATF Rec. 1Priority: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