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1213953305314099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HSV2-TPK-2026-04-06-UNASSIGNED-RF-03_Structuring_an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1213953305314099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RF-03 | Structuring and Smurfing Detection Protocol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1213953305314099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https://app.asana.com/1/1213645083721316/project/1213908508433868/task/1213953305314099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Establish detection procedures for structuring (splitting transactions below AED 55,000) and smurfing. Define: velocity rules, aggregation logic across time windows, look-back periods (24hr/7day/30day), and escalation triggers to MLRO.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15; Cabinet Resolution 134/2025 Art. 17; FATF Rec. 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RF-03 | Structuring and Smurfing Detection Protocol - ENTITY: FG BRANCH Establish detection procedures for structuring (splitting transactions below AED 55,000) and smurfing. Define: velocity rules, aggregation logic across time windows, look-back periods (24hr/7day/30day), and escalation triggers to MLRO. Regulatory Basis: UAE FDL No.(10) of 2025 Art. 15; Cabinet Resolution 134/2025 Art. 17; FATF Rec. 20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FINAL_FG_BRANCH_ALL_TASKS_ASANA_IMPORT.csv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cash, crossBorder, dpmsrTrigger, escalation.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