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55,000) and smurfing.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FG LLCEstablish detection procedures for structuring (splitting transactions below AED 55,000) and smurfing. Define: velocity rules, aggregation logic across time windows, look-back periods (24hr/7day/30day), and escalation triggers to MLRO.Regulatory Basis: UAE FDL No.(10) of 2025 Art. 15; Cabinet Resolution 134/2025 Art. 17;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