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1213954968018050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HSV2-TPK-2026-04-06-UNASSIGNED-RF-05_Customer_Behav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1213954968018050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RF-05 | Customer Behavioural Red Flags Awareness Guide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1213954968018050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https://app.asana.com/1/1213645083721316/project/1213909833048586/task/1213954968018050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Front-office awareness guide: reluctance to provide ID, urgency without rationale, requests to alter records, intermediaries without purpose, inconsistent business profile vs. transaction patterns, reluctance to disclose UBO.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FATF Guidance for DPMS (2020) Sec. 4.2; Cabinet Resolution 134/2025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RF-05 | Customer Behavioural Red Flags Awareness Guide - ENTITY: FG LLCFront-office awareness guide: reluctance to provide ID, urgency without rationale, requests to alter records, intermediaries without purpose, inconsistent business profile vs. transaction patterns, reluctance to disclose UBO.Regulatory Basis: UAE FDL No.(10) of 2025 Art. 16; FATF Guidance for DPMS (2020) Sec. 4.2; Cabinet Resolution 134/2025 Art. 4Priority: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FINAL_FG_LLC_ALL_TASKS_ASANA_IMPORT.csv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