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indicators: transactions involving dual-use goods, entities in DPRK/Iran supply chains, front companies for proliferation networks, and gold transactions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FG LLC PF-specific indicators: transactions involving dual-use goods, entities in DPRK/Iran supply chains, front companies for proliferation networks, and gold transactions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