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HSV2-TPK-2026-04-06-UNASSIGNED-RF-12_Third-Party_Pa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1213959825120070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RF-12 | Third-Party Payment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https://app.asana.com/1/1213645083721316/project/1213908828069020/task/1213959825120070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 for third-party payments: payments from/to unrelated parties, payments from jurisdictions unrelated to transaction, multiple bank accounts for single transaction, cash payments by parties other than customer of record.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RF-12 | Third-Party Payment Red Flags - ENTITY: ZOE FZERed flags for third-party payments: payments from/to unrelated parties, payments from jurisdictions unrelated to transaction, multiple bank accounts for single transaction, cash payments by parties other than customer of record.Regulatory Basis: UAE FDL No.(10) of 2025 Art. 16; Cabinet Resolution 134/2025 Art. 9;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