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HSV2-TPK-2026-04-06-UNASSIGNED-RF-12_Third-Party_Pa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1213965254815822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RF-12 | Third-Party Payment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https://app.asana.com/1/1213645083721316/project/1213908828069020/task/1213965254815822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third-party payments: payments from unrelated parties, from unrelated jurisdictions, multiple bank accounts for single transaction, cash from parties other than customer of record.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RF-12 | Third-Party Payment Red Flags - ENTITY: ZOE FZERed flags for third-party payments: payments from unrelated parties, from unrelated jurisdictions, multiple bank accounts for single transaction, cash from parties other than customer of record.Regulatory Basis: UAE FDL No.(10) of 2025 Art. 16; Cabinet Resolution 134/2025 Art. 9;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