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1213965323410106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HSV2-TPK-2026-04-06-UNASSIGNED-RF-M01_CAHRA_Origin_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1213965323410106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RF-M01 | CAHRA Origin Identification and Escalation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1213965323410106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GRAMALTIN AS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https://app.asana.com/1/1213645083721316/project/1213908611400789/task/1213965323410106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GRAMALTIN AS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Identify gold from CAHRAs: LBMA Annex B, OECD DDG, UNHCR data, Uppsala Conflict Data. Automatic EDD trigger, senior management approval.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LBMA RGG v9 Step 2 Annex B; OECD DDG Annex II; FATF Guidance for DPMS (2020); UAE FDL No.(10) of 2025 Art. 16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Critical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Section: MINED MATERIAL RED FLAGS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RF-M01 | CAHRA Origin Identification and Escalation - ENTITY: GRAMALTIN AS Identify gold from CAHRAs: LBMA Annex B, OECD DDG, UNHCR data, Uppsala Conflict Data. Automatic EDD trigger, senior management approval. Regulatory Basis: LBMA RGG v9 Step 2 Annex B; OECD DDG Annex II; FATF Guidance for DPMS (2020); UAE FDL No.(10) of 2025 Art. 16 Priority: Critical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GRAMALTIN_AS_BATCH_3_of_4.csv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matched the following typology keywords: escalation.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