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RF-M02 | ASM Risk Indicators - ENTITY: FG LLC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