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HSV2-TPK-2026-04-06-UNASSIGNED-RF-M07_Illegal_Minin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RF-M07 | Illegal Mining and Unlicensed Extraction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Illegal mining indicators: garimpo regions, no licence, volumes exceed capacity, informal markets, environmental destruction, protected area mining.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DDG; UAE FDL No.(10) of 2025 Art. 4; FATF Rec.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RF-M07 | Illegal Mining and Unlicensed Extraction - ENTITY: FG LLC Illegal mining indicators: garimpo regions, no licence, volumes exceed capacity, informal markets, environmental destruction, protected area mining. Regulatory Basis: LBMA RGG v9 Step 3; OECD DDG; UAE FDL No.(10) of 2025 Art. 4; FATF Rec.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