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RF-M10 | Environmental Crime in Mined Gold - ENTITY: FG LLC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