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RF-M10 | Environmental Crime in Mined Gold - ENTITY: MADISON LLC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