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1213964638919236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HSV2-TPK-2026-04-06-UNASSIGNED-RF-M11_Tax_Evasion_a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1213964638919236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RF-M11 | Tax Evasion and Royalty Fraud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1213964638919236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https://app.asana.com/1/1213645083721316/project/1213909833048586/task/1213964638919236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Tax/royalty evasion: under-declaration, smuggling to avoid export taxes, transfer pricing, offshore entities, customs vs production discrepancies, smuggling corridors.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4; FATF Rec. 3; LBMA RGG v9 Step 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RF-M11 | Tax Evasion and Royalty Fraud - ENTITY: FG LLC Tax/royalty evasion: under-declaration, smuggling to avoid export taxes, transfer pricing, offshore entities, customs vs production discrepancies, smuggling corridors. Regulatory Basis: UAE FDL No.(10) of 2025 Art. 4; FATF Rec. 3; LBMA RGG v9 Step 3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