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1213962484464548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HSV2-TPK-2026-04-06-UNASSIGNED-RF-R07_Recycled_Gold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1213962484464548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RF-R07 | Recycled Gold from Theft or Proceeds of Crime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1213962484464548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https://app.asana.com/1/1213645083721316/project/1213908828069020/task/1213962484464548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RECYCLED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Stolen gold: removed serial numbers, no ownership proof, matches stolen property databases, below-market pricing, multiple similar items (organized theft), reported stolen mint products, false ID.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4; UAE Penal Code; FATF Rec. 3; Cabinet Resolution 134/2025 Art. 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RF-R07 | Recycled Gold from Theft or Proceeds of Crime - ENTITY: ZOE FZE Stolen gold: removed serial numbers, no ownership proof, matches stolen property databases, below-market pricing, multiple similar items (organized theft), reported stolen mint products, false ID. Regulatory Basis: UAE FDL No.(10) of 2025 Art. 4; UAE Penal Code; FATF Rec. 3; Cabinet Resolution 134/2025 Art. 4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