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HSV2-TPK-2026-04-06-UNASSIGNED-RF-R08_Cross-Border_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RF-R08 | Cross-Border Recycled Gold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 indicators: no customs declarations, personal jewelry exceeding personal use, hand-carried airport gold, export-restricted origins, courier services, FTZ transit, no recycling industry in source country.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Cabinet Resolution 134/2025 Art. 17; FATF Rec. 32; UAE Customs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RF-R08 | Cross-Border Recycled Gold Smuggling - ENTITY: ZOE FZE Smuggling indicators: no customs declarations, personal jewelry exceeding personal use, hand-carried airport gold, export-restricted origins, courier services, FTZ transit, no recycling industry in source country. Regulatory Basis: UAE FDL No.(10) of 2025 Art. 4; Cabinet Resolution 134/2025 Art. 17; FATF Rec. 32; UAE Customs Law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