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1213964638768808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HSV2-TPK-2026-04-06-UNASSIGNED-RF-R11_Recycled_Gold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1213964638768808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RF-R11 | Recycled Gold Purity and Assay Manipulation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1213964638768808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https://app.asana.com/1/1213645083721316/project/1213908508433868/task/1213964638768808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fraud: consistently 999.9 purity from scrap, non-accredited labs, visual vs declared discrepancy, altered certificates, unexplained refining process, template certificates across batches.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FATF Guidance for DPMS (2020) Sec. 3.2; UAE FDL No.(10) of 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BRANCHAssay fraud: consistently 999.9 purity from scrap, non-accredited labs, visual vs declared discrepancy, altered certificates, unexplained refining process, template certificates across batches.Regulatory Basis: LBMA RGG v9 Step 3; FATF Guidance for DPMS (2020) Sec. 3.2; UAE FDL No.(10) of 2025 Art. 4Priority: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