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1213962484464543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HSV2-TPK-2026-04-06-UNASSIGNED-RF-R12_Recycled_Gold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1213962484464543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RF-R12 | Recycled Gold from Sanctioned Entities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1213962484464543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https://app.asana.com/1/1213645083721316/project/1213908828069020/task/1213962484464543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RECYCLED MATERIAL RED FLAGS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Sanctions via recycled: sanctioned refinery hallmarks, Russian LBMA-delisted refinery hallmarks, intermediaries for sanctioned persons, sanctioned entity industrial/jewelry sources, sanctioned central bank bars.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Cabinet Resolution 74/2020; UAE FDL No.(10) of 2025 Art. 22; OFAC/EU/UN sanctions; LBMA Russian-origin guidance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RF-R12 | Recycled Gold from Sanctioned Entities - ENTITY: ZOE FZE Sanctions via recycled: sanctioned refinery hallmarks, Russian LBMA-delisted refinery hallmarks, intermediaries for sanctioned persons, sanctioned entity industrial/jewelry sources, sanctioned central bank bars. Regulatory Basis: Cabinet Resolution 74/2020; UAE FDL No.(10) of 2025 Art. 22; OFAC/EU/UN sanctions; LBMA Russian-origin guidance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sanctions, recycledGold.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