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- ENTITY: ZOE FZE Dental/medical: volumes disproportionate to dental industry, no dental practice documentation, no licensed medical waste handler, high purity inconsistent with dental alloys, uncommon dental gold origin countries. Regulatory Basis: LBMA RGG v9 Recycled Gold Annex; FATF Guidance for DPMS (2020) Sec. 3; UAE FDL No.(10) of 2025 Art. 16 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