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1213964638919262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HSV2-TPK-2026-04-06-UNASSIGNED-RK-02_Document_Manag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1213964638919262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RK-02 | Document Management and Version Control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1213964638919262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https://app.asana.com/1/1213645083721316/project/1213909833048586/task/1213964638919262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 control numbering (FG-XXX-YYY-vNNN), coding standards, approval workflows, change log, master document register.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19-20; Cabinet Resolution 134/2025 Art. 53;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RK-02 | Document Management and Version Control - ENTITY: FG LLC Version control numbering (FG-XXX-YYY-vNNN), coding standards, approval workflows, change log, master document register. Regulatory Basis: UAE FDL No.(10) of 2025 Art. 19-20; Cabinet Resolution 134/2025 Art. 53; FATF Rec. 11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