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HSV2-TPK-2026-04-06-UNASSIGNED-RK-04_Tipping-Off_Pr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1213959825122818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RK-04 | Tipping-Off Prevention Controls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Controls preventing tipping off: information restrictions, staff awareness, system access controls, communication protocols during investigations.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23; Cabinet Resolution 134/2025 Art. 19; FATF Rec. 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RK-04 | Tipping-Off Prevention Controls - ENTITY: MADISON LLC Controls preventing tipping off: information restrictions, staff awareness, system access controls, communication protocols during investigations. Regulatory Basis: UAE FDL No.(10) of 2025 Art. 23; Cabinet Resolution 134/2025 Art. 19; FATF Rec. 21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