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HSV2-TPK-2026-04-06-UNASSIGNED-RK-06_Electronic_Rec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1213959825122816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RK-06 | Electronic Record Integrity and Backup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https://app.asana.com/1/1213645083721316/project/1213908611350810/task/1213959825122816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Electronic records: encryption, backup frequency/testing, disaster recovery, audit trail for access, annual integrity verification.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RK-06 | Electronic Record Integrity and Backup - ENTITY: MADISON LLC Electronic records: encryption, backup frequency/testing, disaster recovery, audit trail for access, annual integrity verification. Regulatory Basis: UAE FDL No.(10) of 2025 Art. 19; Cabinet Resolution 134/2025 Art. 53-54; FATF Rec. 11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