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1213959825297463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HSV2-TPK-2026-04-06-UNASSIGNED-RS-RF01_Step_1_Failu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1213959825297463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RS-RF01 | Step 1 Failure: No Management System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1213959825297463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https://app.asana.com/1/1213645083721316/project/1213908827982041/task/1213959825297463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written DD policy, no designated compliance person, no board endorsement, no internal communication, no resources, supplier unable to produce documentation.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 Step 1; LBMA RGG v9 Step 1; OECD DDG Step 1; UAE FDL No.(10) of 2025 Art.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LLCNo written DD policy, no designated compliance person, no board endorsement, no internal communication, no resources, supplier unable to produce documentation.Regulatory Basis: Ministerial Decree 68/2024 Step 1; LBMA RGG v9 Step 1; OECD DDG Step 1; UAE FDL No.(10) of 2025 Art. 20Priority: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