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1213962483763616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HSV2-TPK-2026-04-06-UNASSIGNED-RS-RF07_Recycled_Gol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1213962483763616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RS-RF07 | Recycled Gold Specific Sourcing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1213962483763616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https://app.asana.com/1/1213645083721316/project/1213909833048586/task/1213962483763616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RESPONSIBLE SOURCING (MD 68/2024)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Recycled bypass DD, volumes exceed capacity, no pre-recycling form, unlicensed facility, no seller ID, melting to remove hallmarks, high purity inconsistent, sanctioned/delisted hallmarks.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68/2024; LBMA RGG v9 Recycled Gold Annex; OECD DDG Sec. IV;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RS-RF07 | Recycled Gold Specific Sourcing Red Flags - ENTITY: FG LLC Recycled bypass DD, volumes exceed capacity, no pre-recycling form, unlicensed facility, no seller ID, melting to remove hallmarks, high purity inconsistent, sanctioned/delisted hallmarks. Regulatory Basis: Ministerial Decree 68/2024; LBMA RGG v9 Recycled Gold Annex; OECD DDG Sec. IV; UAE FDL No.(10) of 2025 Art. 16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