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HSV2-TPK-2026-04-06-UNASSIGNED-RS-RF08_Intermediary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RS-RF08 | Intermediary and Aggregator Risks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verifiable mine/facility relationships, secrecy jurisdiction, commingled unverified sources, no upstream documentation, daisy-chain obscuring origin, newly established, sanctioned associations.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FATF Guidance for DPMS (2020); Cabinet Resolution 134/2025 Art.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RS-RF08 | Intermediary and Aggregator Risks - ENTITY: ZOE FZE No verifiable mine/facility relationships, secrecy jurisdiction, commingled unverified sources, no upstream documentation, daisy-chain obscuring origin, newly established, sanctioned associations. Regulatory Basis: Ministerial Decree 68/2024 Step 3; LBMA RGG v9 Step 3; FATF Guidance for DPMS (2020); Cabinet Resolution 134/2025 Art. 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