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HSV2-TPK-2026-04-06-UNASSIGNED-TFS-07_CNMR_Filing_P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TFS-07 | CNMR Filing Procedure (formerly 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Counter-Notification Match Report procedure (updated terminology): filing triggers, goAML submission, required fields, supporting documentation, timeline compliance.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FIU goAML Guidance (2025 update)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TFS-07 | CNMR Filing Procedure (formerly FFR) - ENTITY: ZOE FZECounter-Notification Match Report procedure (updated terminology): filing triggers, goAML submission, required fields, supporting documentation, timeline compliance.Regulatory Basis: Cabinet Resolution 74/2020 Art. 6-7; UAE FIU goAML Guidance (2025 update)Priority: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