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1213964639470826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HSV2-TPK-2026-04-06-UNASSIGNED-TFS-09_Sanctions_Scr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1213964639470826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TFS-09 | Sanctions Screening Tool Validation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1213964639470826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https://app.asana.com/1/1213645083721316/project/1213908828069020/task/1213964639470826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Periodic validation: test with known names, transliterations, partial matches, phonetic variations, aliases. Document test results, FP/FN rates, thresholds.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 Art. 5; UAE FDL No.(10) of 2025 Art. 20; FATF Rec. 6-7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TFS AND SANCTIONS COMPLIANCE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TFS-09 | Sanctions Screening Tool Validation - ENTITY: ZOE FZEPeriodic validation: test with known names, transliterations, partial matches, phonetic variations, aliases. Document test results, FP/FN rates, thresholds.Regulatory Basis: Cabinet Resolution 74/2020 Art. 5; UAE FDL No.(10) of 2025 Art. 20; FATF Rec. 6-7Priority: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