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HSV2-TPK-2026-04-06-UNASSIGNED-TFS-10_Proliferation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TFS-10 | Proliferation Financing TFS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TFS: DPRK/Iran screening, dual-use goods awareness, WMD indicators, UNSC 1718/2231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Cabinet Resolution 74/2020; FATF Rec. 7;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TFS-10 | Proliferation Financing TFS Compliance - ENTITY: ZOE FZEPF-specific TFS: DPRK/Iran screening, dual-use goods awareness, WMD indicators, UNSC 1718/2231 compliance.Regulatory Basis: UAE FDL No.(10) of 2025 Art. 7; Cabinet Resolution 74/2020; FATF Rec. 7;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