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HSV2-TPK-2026-04-06-UNASSIGNED-TM-01_TM_Rules_and_S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TM-01 | TM Rules and Scenarios Catalogue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 rules for DPMS: threshold alerts (AED 55,000), velocity, structuring, counterparty risk, geographic triggers, pricing anomalies, behavioural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TM-01 | TM Rules and Scenarios Catalogue - ENTITY: FG LLC TM rules for DPMS: threshold alerts (AED 55,000), velocity, structuring, counterparty risk, geographic triggers, pricing anomalies, behavioural patterns. Regulatory Basis: UAE FDL No.(10) of 2025 Art. 15-16;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