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1213964639470794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HSV2-TPK-2026-04-06-UNASSIGNED-TM-01_TM_Rules_and_S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1213964639470794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TM-01 | TM Rules and Scenarios Catalogue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1213964639470794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https://app.asana.com/1/1213645083721316/project/1213908827982041/task/1213964639470794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TM rules for DPMS: threshold alerts (AED 55,000), velocity, structuring, counterparty risk, geographic triggers, pricing anomalies, behavioural patterns.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15-16; Cabinet Resolution 134/2025 Art. 17; FATF Rec. 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TM-01 | TM Rules and Scenarios Catalogue - ENTITY: NAPLES LLC TM rules for DPMS: threshold alerts (AED 55,000), velocity, structuring, counterparty risk, geographic triggers, pricing anomalies, behavioural patterns. Regulatory Basis: UAE FDL No.(10) of 2025 Art. 15-16; Cabinet Resolution 134/2025 Art. 17; FATF Rec. 20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