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HSV2-TPK-2026-04-06-UNASSIGNED-TM-02_Alert_Triage_a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TM-02 | Alert Triage and Investigation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Triage methodology: prioritization, initial assessment, investigation workflow, evidence gathering, narrative documentation, disposition categories.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17-18;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TM-02 | Alert Triage and Investigation Procedure - ENTITY: GRAMALTIN AS Triage methodology: prioritization, initial assessment, investigation workflow, evidence gathering, narrative documentation, disposition categories. Regulatory Basis: UAE FDL No.(10) of 2025 Art. 15; Cabinet Resolution 134/2025 Art. 17-18;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