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HSV2-TPK-2026-04-06-UNASSIGNED-TM-03_MLRO_Escalatio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TM-03 | MLRO Escalation and Filing Determination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review: independent assessment, additional investigation, filing determination, rationale documentation, timeline, analyst feedback.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MLRO review: independent assessment, additional investigation, filing determination, rationale documentation, timeline, analyst feedback. Regulatory Basis: UAE FDL No.(10) of 2025 Art. 15; Cabinet Resolution 134/2025 Art. 18-19; UAE FIU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