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DRAFT QUALITY ASSESSMENT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HSV2-QAS-2026-04-07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Drafts produced on 2026-04-07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assessed the quality of 0 filing draft(s) produced on 2026-04-07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against a twelve-point rubric that checks whether the draft contains the minimum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content the goAML platform and the Financial Intelligence Unit expect to see.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GRADING SCALE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 (90-100%): ready for MLRO review and filing.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 (75-89%): minor gaps, one revision expected.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 (60-74%): material gaps, the MLRO should request a redraft.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 (40-59%): significant gaps, the draft needs substantial rework.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 (below 40%): the draft is incomplete and should not be submitted.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SUMMARY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filing drafts were found for this date.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drafts to assess today. This is normal if no filing candidates were flagged.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