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1214048856542247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HSV2-TPK-2026-04-13-UNASSIGNED-Active_Strategies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1214048856542247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Active Strategies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1214048856542247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not set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https://app.asana.com/1/1213645083721316/project/1213914392047122/task/1214048856542247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Trend Following (SMA 50/200)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Mean Reversion (Bollinger)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G/S Ratio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Cross-Exchange Arb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Smart Money Flow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