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1214049680612477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HSV2-TPK-2026-04-13-UNASSIGNED-FG_LLC_—_MLRO_Monthl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1214049680612477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LLC — MLRO Monthly Report | September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1214049680612477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2026-09-30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https://app.asana.com/1/1213645083721316/project/1214048872008295/task/1214049680612477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LLC | Period: September 2026 | Ref: MLRO-FGLLC-2026-09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1 -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LLC | Period: September 2026 | Ref: MLRO-FGLLC-2026-09 | Prepared by: [name/title] | Date: DD/MM/YYYY | Reviewed by: [name] | Submitted to: [recipients]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2 - EXECUTIVE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2.1 Overall assessment for September 2026. [Write here]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2.2 Material events. If none: There were no material compliance events during the period covered by this report.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2.3 Status: AML/CFT [G/A/R] | TFS [G/A/R] | KYC/CDD [G/A/R] | TM [G/A/R] | Cash [G/A/R] | Training [G/A/R] | GOAML [G/A/R] | Open Issues [G/A/R]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3 - REGULATORY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STR/SAR/FFR/PNMR: [considered/filed/no-action/pending/refs for each]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Case narratives: coded ref | type | date arose | date filed | GOAML ref | narrative. If none: No regulatory reports were fil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training,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