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1214051379082243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HSV2-TPK-2026-04-13-UNASSIGNED-MADISON_LLC_—_MLRO_M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1214051379082243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MADISON LLC — MLRO Monthly Report | August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1214051379082243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2026-08-31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https://app.asana.com/1/1213645083721316/project/1214048872008295/task/1214051379082243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 | Period: August 2026 | Ref: MLRO-MADISON-2026-08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Madison LLC | August 2026 | MLRO-MADISON-2026-08 | [name] | DD/MM/YYYY |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Assessment [write] | Events [describe or state none] | Status [G/A/R]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[complete] | If none: No regulatory reports were filed with the UAE FIU during the reporting period. | No-action [Art.25]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4-10: Complete all sections per standard template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11 - MLRO SIGN-OFF: Madison LLC - August 2026.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MLRO: [name] | Date: DD/MM/YYYY | MoE Ref: [ref] | Signature: [wet/electronic]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Approvals: Senior Management | Compliance Committee | Board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Code: MLRO-MADISON-2026-08 | Strictly Confidential | 10 years | Art.24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