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PEP WATCH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HSV2-DPL-2026-04-14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Politically Exposed Person file currently under active monitoring across the six active compliance programmes as of 2026-04-14. It is produced directly from the Asana task base and is intended to give the MLRO a one-page view of the firm's PEP population and any movements observed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PEP files currently under EDD:       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PEP file:            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FILE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KYC / CDD TRACKER — ALL ENTIT…  PEP Register Review — All Entities      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PEP-tagged task open in the Asana workspace at the time of this run is represented in the log above, and that the list has not been filtered or redacted.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