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SANCTIONS SCREENING LOG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HSV2-DSL-2026-04-15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2026-04-15, 09:05 Asia/Dubai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00:00 to 23:59 Asia/Dubai on 2026-04-15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1. PURPOSE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log records every sanctions-related task observed across the six active compliance programmes during the calendar day 2026-04-15. It is a contemporaneous record produced directly from the Asana task base and is intended for immediate production to the Executive Office for Control and Non-Proliferation or the Ministry of Economy on demand.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2. ACTIVITY OBSERVED TODAY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sanctions-tagged tasks touched today: 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Programmes covered:                         3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3. LOG ENTRIES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PROGRAMME                       TASK                                      ASSIGNEE        STATUS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  ----------------------------------------  --------------  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14/04/2026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13/04/2026 | XAU…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Trading Daily Report — 12/04/2026 | P&amp;L…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                        Sanctions Screening — All clear                         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🟢 Screening Run — 12 Apr 2026 | All En…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SCREENINGS — TFS DAILY LOG 20…  Confirmed Match Register — 2026 | All E…  Luisa Fernanda  open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🚨 MLRO Central - Blocked Acr…  Freeze Protocol Registry — 24h EOCN cou…  Luisa Fernanda  open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4. QUALITY ASSURANCE STATEMENT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compliance function confirms that every sanctions-tagged task open in the Asana workspace at the time of this run is represented in the log above, that each entry references a specific Asana task GID that can be cross-checked during an inspection, and that no entry has been suppressed.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