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DAILY SANCTIONS SCREENING RECORD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HSV2-SCN-2026-04-07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2026-04-07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Screening day 2026-04-07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SCOPE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We performed the daily sanctions screening cross-check today.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We compared the counterparty register (3 records) against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 Security Council Consolidated List (3775 names) and the UAE Local Terrorist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List (0 names) as implemented by the Executive Office for Control and Non-Proliferation.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METHOD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Names were normalised by lowercasing, removing diacritics and punctuation, and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collapsing whitespace. A counterparty matches a listed name when either string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fully contains the other after normalisation and both strings are at least four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characters long. Partial matches are treated as potential Partial Name Match Reports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and must be reviewed manually before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RESULT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 match was recorded today. The counterparty register is clear against both lists.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NEXT ACTIONS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File this screening record in the audit archive. No further action required today.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