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HSV2-DER-2026-04-09-SCREENINGS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typology matches today)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red-flag tags matched today)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DAILY COMPLIANCE REPORT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09 APRIL 2026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STATE OF THE BOOK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have zero open items and zero overdue items in the screening queue as of close of business on 09 April 2026. No items are at risk of breaching their 48-hour service level.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typology matches have been flagged in today's screening cycle. No red-flag items are present in the current book. We have identified no activity requiring escalation to the MLRO for typology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the screening queue daily for new items. Maintain the current screening schedule without disruption. Report any material changes to the MLRO within one business day of detection.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item requires MLRO intervention today. Routine oversight applies.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