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HSV2-DER-2026-04-07-GRAMALTIN_AS_-_COMPL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Operational day ending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Sector: Dealer in Precious Metals and Stones (DPMS)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Designated Non-Financial Business and Profession (DNFBP)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Supervisor: Ministry of Economy (MOE)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EXPOSURE SNAPSHOT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items           572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items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At-risk items (48h)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Closed in last 24h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New in last 24h      121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DISTRIBUTION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             Tasks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crossBorder           98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            69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training              55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                 33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escalation            32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dpmsrTrigger          30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recycledGold          23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thirdParty            21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cddGap                12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                  11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highRiskJurisdiction  10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unusualPattern        7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stalled               3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preciousStones        2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ITEMS REQUIRING ATTENTION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 overdue items)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RED-FLAG ITEMS RAISED OR OPEN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                                                         Typology flags      Due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  ------------------  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TRN-32 | Training Effectiveness Review and Management Attest  training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CBUAE-02 | Licensed Payment Channel Verification and Hawa  crossBorder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🔴 QA-04 | Sanctions Screening QA and Accuracy Testing        sanctions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GRP-05 | Group Training Standardization and Competency Be  training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🟢 MOE-20 | UAE Country Embargo and Autonomous Sanctions Com  sanctions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MOE-14 | UAE Customs Compliance for Gold Import/Export     crossBorder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🔵 OPS-08 | Annual Employee AML/CFT Competency Assessment     training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🔵 OPS-56 | Annual Compliance Training Needs Assessment       training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OPS-59 | Precious Stones Compliance Controls (Kimberley P  preciousStones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OPS-20 | Cross-Border Gold Shipment Compliance Framework   crossBorder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🔴 OPS-47 | Scrap Gold and Recycled Precious Metals Controls  recycledGold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🔴 OPS-49 | Hawala and Informal Value Transfer Detection (DP  crossBorder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🔴 OPS-02 | Large Cash Transaction Reporting (AED 55,000+ Th  cash, dpmsrTrigger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OPS-23 | Third-Party CDD Reliance Framework (FATF R.17)    thirdParty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OPS-14 | Cross-Border Wire Transfer Compliance (FATF R.16  crossBorder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OPS-22 | PEP Ongoing Monitoring and Enhanced Surveillance  pep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OPS-21 | Shell Company and Complex Structure Detection Pr  cddGap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🔴 OPS-01 | Daily TFS/Sanctions Screening Log and Documentat  sanctions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🔴 OPS-46 | Artisanal and Small-Scale Mining (ASM) Due Dilig  recycledGold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H-06 | TFS Sanctions List Update Procedure                 sanctions           2026-10-03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ANALYTICAL COMMENTARY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reviewed the position for GRAMALTIN AS - COMPLIANCE PROGRAMME 2026 on 2026-04-07.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There are 572 open items, 0 overdue and 0 at risk within 48 hours.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the last 24 hours 0 items closed and 121 new items were raised.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note the typology distribution recorded above and the red-flag items listed in the table.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actions. Review every overdue item with the assignee before end of 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actions. Escalate any unresolved red-flag item to the MLRO for direction.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actions. Confirm that no filing candidate has slipped past its internal deadline.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ITEMS REQUIRING MLRO DECISION BEFORE END OF 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One or more items above are flagged for MLRO attention. The MLRO is asked to review the red-flag table and the overdue table and to direct the compliance function accordingly.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