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DEADLINE CALENDAR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HSV2-CAL-2026-04-10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Calendar view as of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compliance deadline calendar today. The calendar is maintained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scripts/deadlines.json and covers annual regulatory submissions, internal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 refresh dates and any MLRO-specific commitments that require a fixed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delivery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(31 to 90 days)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tracked deadlines        5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(due within ninety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Deadline                                               Category               Due date  Days  Owner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  ---------------------  --------  ----  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DNFBP Self-Assessment Questionnaire submission to MOE  regulatory-submission                  the MLRO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deadline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critical deadline must have a named owner working on it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warning deadline must have a plan of action with at least one completed step.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every unscheduled deadline, obtain the governing date from the relevant authority or internal policy and populate the due field in deadlines.json.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