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Example Rule: Dynamic Band Reversion with PSAR Flip</w:t>
      </w:r>
    </w:p>
    <w:p>
      <w:pPr>
        <w:pStyle w:val="Heading1"/>
      </w:pPr>
      <w:r>
        <w:t>Summary</w:t>
      </w:r>
    </w:p>
    <w:p>
      <w:r>
        <w:t>Triggers call entry when price breaks lower dynamic Bollinger Band five times, PSAR flips down, and price crosses above dynamic BB median within three bars.</w:t>
      </w:r>
    </w:p>
    <w:p/>
    <w:p>
      <w:r>
        <w:t>Strategy Type: Mean Reversion / PSAR Confirmation</w:t>
      </w:r>
    </w:p>
    <w:p>
      <w:pPr>
        <w:pStyle w:val="Heading1"/>
      </w:pPr>
      <w:r>
        <w:t>1. Mathematical Derivations</w:t>
      </w:r>
    </w:p>
    <w:p>
      <w:pPr>
        <w:pStyle w:val="Heading2"/>
      </w:pPr>
      <w:r>
        <w:t>Lower Band Break</w:t>
      </w:r>
    </w:p>
    <w:p>
      <w:r>
        <w:t>Close(t) &lt; Lower Band(t) for 5 consecutive bars</w:t>
      </w:r>
    </w:p>
    <w:p/>
    <w:p>
      <w:pPr>
        <w:pStyle w:val="Heading2"/>
      </w:pPr>
      <w:r>
        <w:t>PSAR Flip</w:t>
      </w:r>
    </w:p>
    <w:p>
      <w:r>
        <w:t>PSAR transitions from uptrend to downtrend</w:t>
      </w:r>
    </w:p>
    <w:p/>
    <w:p>
      <w:pPr>
        <w:pStyle w:val="Heading2"/>
      </w:pPr>
      <w:r>
        <w:t>Median Cross</w:t>
      </w:r>
    </w:p>
    <w:p>
      <w:r>
        <w:t>Within 3 bars, Close(t) &gt; Middle Band(t)</w:t>
      </w:r>
    </w:p>
    <w:p/>
    <w:p>
      <w:pPr>
        <w:pStyle w:val="Heading1"/>
      </w:pPr>
      <w:r>
        <w:t>2. Logic Conditions</w:t>
      </w:r>
    </w:p>
    <w:p>
      <w:r>
        <w:t>1. Price closes below lower dynamic BB for 5 consecutive bars</w:t>
      </w:r>
    </w:p>
    <w:p>
      <w:r>
        <w:t>2. PSAR flips from uptrend to downtrend</w:t>
      </w:r>
    </w:p>
    <w:p>
      <w:r>
        <w:t>3. Within next 3 bars, price crosses above dynamic BB median</w:t>
      </w:r>
    </w:p>
    <w:p>
      <w:r>
        <w:t>4. Enter call or call spread at crossover bar</w:t>
      </w:r>
    </w:p>
    <w:p>
      <w:r>
        <w:t>5. Exit when price closes above upper BB or PSAR flips up</w:t>
      </w:r>
    </w:p>
    <w:p>
      <w:pPr>
        <w:pStyle w:val="Heading1"/>
      </w:pPr>
      <w:r>
        <w:t>3. Integration Notes</w:t>
      </w:r>
    </w:p>
    <w:p>
      <w:r>
        <w:t>• Combines band reversion with PSAR momentum confirmation</w:t>
      </w:r>
    </w:p>
    <w:p>
      <w:r>
        <w:t>• 3-bar window provides entry timing flexibility</w:t>
      </w:r>
    </w:p>
    <w:p>
      <w:r>
        <w:t>• Compatible with both rule-based and ML pipelines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