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8FD5" w14:textId="4F667709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These are</w:t>
      </w:r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exact, canonical, final-form function signatures</w:t>
      </w:r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 in the style that will live inside:</w:t>
      </w:r>
    </w:p>
    <w:p w14:paraId="76E9E53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intelligence/primitives/</w:t>
      </w:r>
    </w:p>
    <w:p w14:paraId="060CA04B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These signatures are:</w:t>
      </w:r>
    </w:p>
    <w:p w14:paraId="2D6E2135" w14:textId="77777777" w:rsidR="00957EAA" w:rsidRPr="00957EAA" w:rsidRDefault="00957EAA" w:rsidP="00957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</w:p>
    <w:p w14:paraId="74FCBE6D" w14:textId="77777777" w:rsidR="00957EAA" w:rsidRPr="00957EAA" w:rsidRDefault="00957EAA" w:rsidP="00957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</w:t>
      </w: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locked</w:t>
      </w:r>
    </w:p>
    <w:p w14:paraId="1F224313" w14:textId="77777777" w:rsidR="00957EAA" w:rsidRPr="00957EAA" w:rsidRDefault="00957EAA" w:rsidP="00957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</w:t>
      </w:r>
    </w:p>
    <w:p w14:paraId="007403E7" w14:textId="77777777" w:rsidR="00957EAA" w:rsidRPr="00957EAA" w:rsidRDefault="00957EAA" w:rsidP="00957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 mappable to the DSL</w:t>
      </w:r>
    </w:p>
    <w:p w14:paraId="7DC659C7" w14:textId="77777777" w:rsidR="00957EAA" w:rsidRPr="00957EAA" w:rsidRDefault="00957EAA" w:rsidP="00957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Exactly what </w:t>
      </w:r>
      <w:proofErr w:type="spellStart"/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AntiGrav</w:t>
      </w:r>
      <w:proofErr w:type="spellEnd"/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needs to build the Primitive Computation Module</w:t>
      </w:r>
    </w:p>
    <w:p w14:paraId="1277A1FE" w14:textId="4FDAE833" w:rsidR="00957EAA" w:rsidRPr="00957EAA" w:rsidRDefault="00957EAA" w:rsidP="00957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 Canonical Primitives</w:t>
      </w:r>
    </w:p>
    <w:p w14:paraId="128E3C42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(one per rule, plus the Spread Friction Gate)</w:t>
      </w:r>
    </w:p>
    <w:p w14:paraId="75AA5F2E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Each primitive includes:</w:t>
      </w:r>
    </w:p>
    <w:p w14:paraId="24125230" w14:textId="77777777" w:rsidR="00957EAA" w:rsidRPr="00957EAA" w:rsidRDefault="00957EAA" w:rsidP="00957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name</w:t>
      </w:r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 (canonical, stable)</w:t>
      </w:r>
    </w:p>
    <w:p w14:paraId="6DE7B342" w14:textId="77777777" w:rsidR="00957EAA" w:rsidRPr="00957EAA" w:rsidRDefault="00957EAA" w:rsidP="00957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signature</w:t>
      </w:r>
    </w:p>
    <w:p w14:paraId="6CD4D12D" w14:textId="77777777" w:rsidR="00957EAA" w:rsidRPr="00957EAA" w:rsidRDefault="00957EAA" w:rsidP="00957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return schema</w:t>
      </w:r>
    </w:p>
    <w:p w14:paraId="3B69A242" w14:textId="77777777" w:rsidR="00957EAA" w:rsidRPr="00957EAA" w:rsidRDefault="00957EAA" w:rsidP="00957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description</w:t>
      </w:r>
    </w:p>
    <w:p w14:paraId="5E82A201" w14:textId="77777777" w:rsidR="00957EAA" w:rsidRPr="00957EAA" w:rsidRDefault="00957EAA" w:rsidP="00957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proofErr w:type="gramEnd"/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required by the DSL</w:t>
      </w:r>
    </w:p>
    <w:p w14:paraId="548DED02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authoritative list </w:t>
      </w:r>
      <w:proofErr w:type="spellStart"/>
      <w:r w:rsidRPr="00957EAA">
        <w:rPr>
          <w:rFonts w:ascii="Times New Roman" w:eastAsia="Times New Roman" w:hAnsi="Times New Roman" w:cs="Times New Roman"/>
          <w:kern w:val="0"/>
          <w14:ligatures w14:val="none"/>
        </w:rPr>
        <w:t>AntiGrav</w:t>
      </w:r>
      <w:proofErr w:type="spellEnd"/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 will use.</w:t>
      </w:r>
    </w:p>
    <w:p w14:paraId="63CA4E1A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54C9B91B">
          <v:rect id="_x0000_i1025" style="width:0;height:1.5pt" o:hralign="center" o:hrstd="t" o:hr="t" fillcolor="#a0a0a0" stroked="f"/>
        </w:pict>
      </w:r>
    </w:p>
    <w:p w14:paraId="63231642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14 CANONICAL PRIMITIVES (FINAL)</w:t>
      </w:r>
    </w:p>
    <w:p w14:paraId="5419C182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These are the primitives corresponding to the 13 rules + the Spread Friction Gate.</w:t>
      </w:r>
    </w:p>
    <w:p w14:paraId="7B2188C4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Each primitive returns a </w:t>
      </w:r>
      <w:proofErr w:type="spellStart"/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</w:t>
      </w:r>
      <w:proofErr w:type="spellEnd"/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r w:rsidRPr="00957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schema</w:t>
      </w:r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 so the DSL parser and executor can rely on it.</w:t>
      </w:r>
    </w:p>
    <w:p w14:paraId="5088C0A9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59CF1CAB">
          <v:rect id="_x0000_i1026" style="width:0;height:1.5pt" o:hralign="center" o:hrstd="t" o:hr="t" fillcolor="#a0a0a0" stroked="f"/>
        </w:pict>
      </w:r>
    </w:p>
    <w:p w14:paraId="2953FE2B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P001 – Dynamic Bollinger Bands (Rule A1, A2, B1, C1, E2)</w:t>
      </w:r>
    </w:p>
    <w:p w14:paraId="164A8B3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compute_dynamic_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bbands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4CC984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close: float,</w:t>
      </w:r>
    </w:p>
    <w:p w14:paraId="77FA8B9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61CA421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std: float,</w:t>
      </w:r>
    </w:p>
    <w:p w14:paraId="2755B67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k_dynamic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1E4675E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02539D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F28C5A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5A3425C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D9A62D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"upper": float,</w:t>
      </w:r>
    </w:p>
    <w:p w14:paraId="46CDBAC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"middle": float,</w:t>
      </w:r>
    </w:p>
    <w:p w14:paraId="5D8234E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"lower": float,</w:t>
      </w:r>
    </w:p>
    <w:p w14:paraId="6733B9D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"bandwidth": float</w:t>
      </w:r>
    </w:p>
    <w:p w14:paraId="466D2A9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508F47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3979037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798BC07B">
          <v:rect id="_x0000_i1027" style="width:0;height:1.5pt" o:hralign="center" o:hrstd="t" o:hr="t" fillcolor="#a0a0a0" stroked="f"/>
        </w:pict>
      </w:r>
    </w:p>
    <w:p w14:paraId="088441AF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P002 – MACD Normalized (Rule A2)</w:t>
      </w:r>
    </w:p>
    <w:p w14:paraId="54D896C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compute_macd_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41D906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ema_fast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D39DB7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ema_slow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3FA6585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ema_signal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6B97430A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vol_ewma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4F3BD2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5ABADC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636586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3DEA283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B163DD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float,</w:t>
      </w:r>
    </w:p>
    <w:p w14:paraId="7F4F5C3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"signal": float,</w:t>
      </w:r>
    </w:p>
    <w:p w14:paraId="22916E2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03C267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_norm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float,</w:t>
      </w:r>
    </w:p>
    <w:p w14:paraId="5E9D4C1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_norm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537D27E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36FE9EA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76D5D31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01643243">
          <v:rect id="_x0000_i1028" style="width:0;height:1.5pt" o:hralign="center" o:hrstd="t" o:hr="t" fillcolor="#a0a0a0" stroked="f"/>
        </w:pict>
      </w:r>
    </w:p>
    <w:p w14:paraId="399D20EE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P003 – Bandwidth Percentile + Expansion (Rule A2, C1, E2)</w:t>
      </w:r>
    </w:p>
    <w:p w14:paraId="5C05155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compute_bandwidth_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expansion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A0F898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bandwidth: float,</w:t>
      </w:r>
    </w:p>
    <w:p w14:paraId="511B2C3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bandwidth_window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list[float],</w:t>
      </w:r>
    </w:p>
    <w:p w14:paraId="1A7B708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bandwidth_prev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0C99AAC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E38D70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59D04D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53D0D22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D1BE92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bw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_percentile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float,</w:t>
      </w:r>
    </w:p>
    <w:p w14:paraId="02CC711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expansion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781B0C6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0B7496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2879C34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7BE8E650">
          <v:rect id="_x0000_i1029" style="width:0;height:1.5pt" o:hralign="center" o:hrstd="t" o:hr="t" fillcolor="#a0a0a0" stroked="f"/>
        </w:pict>
      </w:r>
    </w:p>
    <w:p w14:paraId="3780620A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P004 – Multi-Timeframe Consensus (Rule C1, B1, E2)</w:t>
      </w:r>
    </w:p>
    <w:p w14:paraId="533DE9B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compute_mtf_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consensus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93C8B7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signal_1m: float,</w:t>
      </w:r>
    </w:p>
    <w:p w14:paraId="72BE461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signal_5m: float,</w:t>
      </w:r>
    </w:p>
    <w:p w14:paraId="0893CA9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signal_15m: float,</w:t>
      </w:r>
    </w:p>
    <w:p w14:paraId="28D065AA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weights: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5DD8FDE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8925EC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24A4DB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0794F88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90FBEC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mtf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_consensus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6C164FF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F06FD8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A3886BF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30D89130">
          <v:rect id="_x0000_i1030" style="width:0;height:1.5pt" o:hralign="center" o:hrstd="t" o:hr="t" fillcolor="#a0a0a0" stroked="f"/>
        </w:pict>
      </w:r>
    </w:p>
    <w:p w14:paraId="25962667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P005 – IV Confidence (Lag-Aware) (Rules A2, C1, C2, D2, E2)</w:t>
      </w:r>
    </w:p>
    <w:p w14:paraId="0C4C0F2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compute_iv_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CEE9E9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lag_minutes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947DD8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decay_lambda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650969F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533FDB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99BB3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72AFDD0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FBE802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_conf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2A4622C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FB09C8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572EE3F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7F46A2B2">
          <v:rect id="_x0000_i1031" style="width:0;height:1.5pt" o:hralign="center" o:hrstd="t" o:hr="t" fillcolor="#a0a0a0" stroked="f"/>
        </w:pict>
      </w:r>
    </w:p>
    <w:p w14:paraId="752AA79F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P006 – ADX Normalized (Rule A3)</w:t>
      </w:r>
    </w:p>
    <w:p w14:paraId="006D7C9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compute_adx_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3509F9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adx_raw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7083B2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vol_energy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21D31D5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beta: float</w:t>
      </w:r>
    </w:p>
    <w:p w14:paraId="3B18E0E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479D3E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0C2ABF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74C104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C193CB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_norm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4F3A6EC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FB79FC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27981F1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53DC72B6">
          <v:rect id="_x0000_i1032" style="width:0;height:1.5pt" o:hralign="center" o:hrstd="t" o:hr="t" fillcolor="#a0a0a0" stroked="f"/>
        </w:pict>
      </w:r>
    </w:p>
    <w:p w14:paraId="5A7ABC90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P007 – Dynamic RSI (Rule A3, B1, B2, D1)</w:t>
      </w:r>
    </w:p>
    <w:p w14:paraId="31A0BB2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compute_rsi_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E379A2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rsi_raw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3621E11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curvature_proxy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CC4692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gamma: float</w:t>
      </w:r>
    </w:p>
    <w:p w14:paraId="2602A91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F1D28A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CAE487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351EF25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F43F02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_dynamic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6C60443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42588D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EFF3CA7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4B298742">
          <v:rect id="_x0000_i1033" style="width:0;height:1.5pt" o:hralign="center" o:hrstd="t" o:hr="t" fillcolor="#a0a0a0" stroked="f"/>
        </w:pict>
      </w:r>
    </w:p>
    <w:p w14:paraId="50C6B460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P008 – Fuzzy Consensus (11-Factor) (Rule B1)</w:t>
      </w:r>
    </w:p>
    <w:p w14:paraId="72029B5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compute_fuzzy_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consensus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90D677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memberships: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2470F9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weights: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3B2D885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CD3665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08F19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33280DB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2A3B8C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fuzzy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7DF41E6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93E4DA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635AE0D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1336D256">
          <v:rect id="_x0000_i1034" style="width:0;height:1.5pt" o:hralign="center" o:hrstd="t" o:hr="t" fillcolor="#a0a0a0" stroked="f"/>
        </w:pict>
      </w:r>
    </w:p>
    <w:p w14:paraId="5462ECE8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P009 – RSI Divergence (Rule B2)</w:t>
      </w:r>
    </w:p>
    <w:p w14:paraId="7227655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compute_rsi_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C68558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price: float,</w:t>
      </w:r>
    </w:p>
    <w:p w14:paraId="79A63DC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price_prev_swing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799E34B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5586C4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rsi_prev_swing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6C3FA58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0BD366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5DD070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B6369D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FDF3B5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"divergence": bool,</w:t>
      </w:r>
    </w:p>
    <w:p w14:paraId="41F425D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_strength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4E5D5E0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EED556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F37F2F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392FDB2D">
          <v:rect id="_x0000_i1035" style="width:0;height:1.5pt" o:hralign="center" o:hrstd="t" o:hr="t" fillcolor="#a0a0a0" stroked="f"/>
        </w:pict>
      </w:r>
    </w:p>
    <w:p w14:paraId="1562EB4B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P010 – Persistent Homology Regime Score (Rule C2)</w:t>
      </w:r>
    </w:p>
    <w:p w14:paraId="0EE95F1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compute_topological_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regime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9F1835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beta1_raw: float,</w:t>
      </w:r>
    </w:p>
    <w:p w14:paraId="314985B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beta1_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mean: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float,</w:t>
      </w:r>
    </w:p>
    <w:p w14:paraId="6C9B8BC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beta1_std: float,</w:t>
      </w:r>
    </w:p>
    <w:p w14:paraId="264E4A6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persistence_ratio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2488331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curvature: float,</w:t>
      </w:r>
    </w:p>
    <w:p w14:paraId="181D00FA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vol_energy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2BBB47D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iv_conf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ABF045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alpha: float,</w:t>
      </w:r>
    </w:p>
    <w:p w14:paraId="1D15D77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beta: float</w:t>
      </w:r>
    </w:p>
    <w:p w14:paraId="69F7DEF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531E22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BCE68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7AE3A68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A783D5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"beta1_norm": float,</w:t>
      </w:r>
    </w:p>
    <w:p w14:paraId="41D62AB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"beta1_gated": float,</w:t>
      </w:r>
    </w:p>
    <w:p w14:paraId="50318ED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regime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1841983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7791BB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C2A36D7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7BF80E15">
          <v:rect id="_x0000_i1036" style="width:0;height:1.5pt" o:hralign="center" o:hrstd="t" o:hr="t" fillcolor="#a0a0a0" stroked="f"/>
        </w:pict>
      </w:r>
    </w:p>
    <w:p w14:paraId="2A86C8BF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P011 – Volume Spike (Rule D2)</w:t>
      </w:r>
    </w:p>
    <w:p w14:paraId="0FD01DE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compute_volume_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spike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E19056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volume_ratio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60F2423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vol_energy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8E368D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gamma: float</w:t>
      </w:r>
    </w:p>
    <w:p w14:paraId="5738C0D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749CFD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5B6601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6092148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F2B1AC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_threshold_dynamic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float,</w:t>
      </w:r>
    </w:p>
    <w:p w14:paraId="13AFD91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_spike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bool</w:t>
      </w:r>
    </w:p>
    <w:p w14:paraId="5C27AD5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93254C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EB0C2B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7641396E">
          <v:rect id="_x0000_i1037" style="width:0;height:1.5pt" o:hralign="center" o:hrstd="t" o:hr="t" fillcolor="#a0a0a0" stroked="f"/>
        </w:pict>
      </w:r>
    </w:p>
    <w:p w14:paraId="463E982D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P012 – Chaos Membership (Rule E3)</w:t>
      </w:r>
    </w:p>
    <w:p w14:paraId="6A60C5E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compute_chaos_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membership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D95C4D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beta1_norm: float,</w:t>
      </w:r>
    </w:p>
    <w:p w14:paraId="15ACC78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curvature: float,</w:t>
      </w:r>
    </w:p>
    <w:p w14:paraId="206FE0C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vol_energy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7F0E545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alpha: float,</w:t>
      </w:r>
    </w:p>
    <w:p w14:paraId="63C6234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beta: float</w:t>
      </w:r>
    </w:p>
    <w:p w14:paraId="434387D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0BF66C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"""</w:t>
      </w:r>
    </w:p>
    <w:p w14:paraId="19D5A23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33BC5F3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C9C740D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chaos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_membership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float,</w:t>
      </w:r>
    </w:p>
    <w:p w14:paraId="791CF8BA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chaos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_dampening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677EE7E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A92D41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DDF7463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3F453044">
          <v:rect id="_x0000_i1038" style="width:0;height:1.5pt" o:hralign="center" o:hrstd="t" o:hr="t" fillcolor="#a0a0a0" stroked="f"/>
        </w:pict>
      </w:r>
    </w:p>
    <w:p w14:paraId="4080C15F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P013 – Gap Risk Score (Rule E1 override)</w:t>
      </w:r>
    </w:p>
    <w:p w14:paraId="2687375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compute_gap_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C622E84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event_flag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D9F3CBE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atr_spike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70EA271A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bw_expansion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61EB07B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late_day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1094715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weights: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29CDF439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D1EF6B6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7EB935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737F2CD1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0E7361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_risk_score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</w:t>
      </w:r>
    </w:p>
    <w:p w14:paraId="7112635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9793AB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ACDACE2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5C596B8E">
          <v:rect id="_x0000_i1039" style="width:0;height:1.5pt" o:hralign="center" o:hrstd="t" o:hr="t" fillcolor="#a0a0a0" stroked="f"/>
        </w:pict>
      </w:r>
    </w:p>
    <w:p w14:paraId="6F6E3B5B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P014 – Spread Friction Gate (THE SPREAD RULE)</w:t>
      </w:r>
    </w:p>
    <w:p w14:paraId="72E80991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institutional execution filter)</w:t>
      </w:r>
    </w:p>
    <w:p w14:paraId="4AC3F51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compute_spread_</w:t>
      </w:r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friction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A9E3F1B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spread: float,</w:t>
      </w:r>
    </w:p>
    <w:p w14:paraId="03E7E12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avg_range_n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71B54FAF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theta_dynamic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53BEE77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DC24925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17D01E3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33BE1517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E3BF2F8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friction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float,</w:t>
      </w:r>
    </w:p>
    <w:p w14:paraId="7CE4CA60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</w:t>
      </w:r>
      <w:proofErr w:type="gram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_allow</w:t>
      </w:r>
      <w:proofErr w:type="spellEnd"/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bool</w:t>
      </w:r>
    </w:p>
    <w:p w14:paraId="7034C8DC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40A8B72" w14:textId="77777777" w:rsidR="00957EAA" w:rsidRPr="00957EAA" w:rsidRDefault="00957EAA" w:rsidP="0095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7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3946112" w14:textId="77777777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6D801208">
          <v:rect id="_x0000_i1040" style="width:0;height:1.5pt" o:hralign="center" o:hrstd="t" o:hr="t" fillcolor="#a0a0a0" stroked="f"/>
        </w:pict>
      </w:r>
    </w:p>
    <w:p w14:paraId="3E5C9C0C" w14:textId="77777777" w:rsidR="00957EAA" w:rsidRPr="00957EAA" w:rsidRDefault="00957EAA" w:rsidP="00957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7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57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THIS IS THE FINAL CANONICAL PRIMITIVE SET</w:t>
      </w:r>
    </w:p>
    <w:p w14:paraId="01DB4E28" w14:textId="77777777" w:rsidR="00957EAA" w:rsidRPr="00957EAA" w:rsidRDefault="00957EAA" w:rsidP="00957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14 primitives:</w:t>
      </w:r>
    </w:p>
    <w:p w14:paraId="5552072F" w14:textId="77777777" w:rsidR="00957EAA" w:rsidRPr="00957EAA" w:rsidRDefault="00957EAA" w:rsidP="00957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Cover all 13 rules + the spread condition</w:t>
      </w:r>
    </w:p>
    <w:p w14:paraId="46EA67D3" w14:textId="77777777" w:rsidR="00957EAA" w:rsidRPr="00957EAA" w:rsidRDefault="00957EAA" w:rsidP="00957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Match the DSL</w:t>
      </w:r>
    </w:p>
    <w:p w14:paraId="299DDAA7" w14:textId="77777777" w:rsidR="00957EAA" w:rsidRPr="00957EAA" w:rsidRDefault="00957EAA" w:rsidP="00957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Match the v2.1 feature schema</w:t>
      </w:r>
    </w:p>
    <w:p w14:paraId="27D9F9B5" w14:textId="77777777" w:rsidR="00957EAA" w:rsidRPr="00957EAA" w:rsidRDefault="00957EAA" w:rsidP="00957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Are deterministic and schema-locked</w:t>
      </w:r>
    </w:p>
    <w:p w14:paraId="704D61B4" w14:textId="77777777" w:rsidR="00957EAA" w:rsidRPr="00957EAA" w:rsidRDefault="00957EAA" w:rsidP="00957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Are exactly what </w:t>
      </w:r>
      <w:proofErr w:type="spellStart"/>
      <w:r w:rsidRPr="00957EAA">
        <w:rPr>
          <w:rFonts w:ascii="Times New Roman" w:eastAsia="Times New Roman" w:hAnsi="Times New Roman" w:cs="Times New Roman"/>
          <w:kern w:val="0"/>
          <w14:ligatures w14:val="none"/>
        </w:rPr>
        <w:t>AntiGrav</w:t>
      </w:r>
      <w:proofErr w:type="spellEnd"/>
      <w:r w:rsidRPr="00957EAA">
        <w:rPr>
          <w:rFonts w:ascii="Times New Roman" w:eastAsia="Times New Roman" w:hAnsi="Times New Roman" w:cs="Times New Roman"/>
          <w:kern w:val="0"/>
          <w14:ligatures w14:val="none"/>
        </w:rPr>
        <w:t xml:space="preserve"> needs to build the Primitive Computation Module</w:t>
      </w:r>
    </w:p>
    <w:p w14:paraId="63AA2522" w14:textId="77777777" w:rsidR="00957EAA" w:rsidRPr="00957EAA" w:rsidRDefault="00957EAA" w:rsidP="00957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t>Are ready for unit testing and integration into the Rule Execution Engine</w:t>
      </w:r>
    </w:p>
    <w:p w14:paraId="3848C1E8" w14:textId="12AFE00B" w:rsidR="00957EAA" w:rsidRPr="00957EAA" w:rsidRDefault="00957EAA" w:rsidP="00957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AA">
        <w:rPr>
          <w:rFonts w:ascii="Times New Roman" w:eastAsia="Times New Roman" w:hAnsi="Times New Roman" w:cs="Times New Roman"/>
          <w:kern w:val="0"/>
          <w14:ligatures w14:val="none"/>
        </w:rPr>
        <w:pict w14:anchorId="6540A8E0">
          <v:rect id="_x0000_i1041" style="width:0;height:1.5pt" o:hralign="center" o:hrstd="t" o:hr="t" fillcolor="#a0a0a0" stroked="f"/>
        </w:pict>
      </w:r>
    </w:p>
    <w:sectPr w:rsidR="00957EAA" w:rsidRPr="0095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2BE"/>
    <w:multiLevelType w:val="multilevel"/>
    <w:tmpl w:val="764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783"/>
    <w:multiLevelType w:val="multilevel"/>
    <w:tmpl w:val="91B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D3626"/>
    <w:multiLevelType w:val="multilevel"/>
    <w:tmpl w:val="362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768068">
    <w:abstractNumId w:val="1"/>
  </w:num>
  <w:num w:numId="2" w16cid:durableId="758017366">
    <w:abstractNumId w:val="0"/>
  </w:num>
  <w:num w:numId="3" w16cid:durableId="790365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AA"/>
    <w:rsid w:val="0015720E"/>
    <w:rsid w:val="0095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F06E"/>
  <w15:chartTrackingRefBased/>
  <w15:docId w15:val="{33A36753-73F7-4628-BC0E-20EB8432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728</Words>
  <Characters>4384</Characters>
  <Application>Microsoft Office Word</Application>
  <DocSecurity>0</DocSecurity>
  <Lines>292</Lines>
  <Paragraphs>283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2026-01-20T07:13:00Z</dcterms:created>
  <dcterms:modified xsi:type="dcterms:W3CDTF">2026-01-20T07:17:00Z</dcterms:modified>
</cp:coreProperties>
</file>