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CE34C" w14:textId="77777777" w:rsidR="00A27201" w:rsidRDefault="00000000">
      <w:pPr>
        <w:pStyle w:val="Heading1"/>
      </w:pPr>
      <w:bookmarkStart w:id="0" w:name="header"/>
      <w:bookmarkStart w:id="1" w:name="X68627ef976e779240617fef7484df3752115cd1"/>
      <w:bookmarkStart w:id="2" w:name="content"/>
      <w:bookmarkEnd w:id="0"/>
      <w:r>
        <w:t>Next-Generation Trade Sizing and Execution Framework for QMTF-Gaussian</w:t>
      </w:r>
    </w:p>
    <w:p w14:paraId="4F38786E" w14:textId="77777777" w:rsidR="00A27201" w:rsidRDefault="00000000">
      <w:pPr>
        <w:pStyle w:val="Heading2"/>
      </w:pPr>
      <w:bookmarkStart w:id="3" w:name="X641e86265eba87b084ede4297c613645478b298"/>
      <w:r>
        <w:t>Advanced Technical Indicators and Strategy Optimizations for Performance</w:t>
      </w:r>
    </w:p>
    <w:p w14:paraId="4470F90A" w14:textId="77777777" w:rsidR="00A27201" w:rsidRDefault="00000000">
      <w:pPr>
        <w:pStyle w:val="FirstParagraph"/>
      </w:pPr>
      <w:r>
        <w:t xml:space="preserve">Improving the performance of an options strategy like an iron condor requires carefully chosen technical indicators and strategy tweaks that enhance profit factor, reduce drawdowns, and stabilize the equity curve. </w:t>
      </w:r>
      <w:r>
        <w:rPr>
          <w:b/>
          <w:bCs/>
        </w:rPr>
        <w:t>Advanced technical indicators</w:t>
      </w:r>
      <w:r>
        <w:t xml:space="preserve"> can provide more nuanced signals about market conditions than basic ones, helping filter out low-quality trades. For example, combining multiple indicators (momentum, oscillators, volume, etc.) often yields better insights than any single indicator alone. Research has shown that a </w:t>
      </w:r>
      <w:r>
        <w:rPr>
          <w:b/>
          <w:bCs/>
        </w:rPr>
        <w:t>fuzzy inference system (FIS)</w:t>
      </w:r>
      <w:r>
        <w:t xml:space="preserve"> integrating several technical indicators – such as MACD, RSI, Stochastics, and On-Balance Volume – can outperform individual indicators in terms of trading returns</w:t>
      </w:r>
      <w:hyperlink r:id="rId5" w:anchor=":~:text=In%20the%20dynamic%20realm%20of,actions%3A%20buy%2C%20hold%2C%20or%20sell">
        <w:r>
          <w:rPr>
            <w:rStyle w:val="Hyperlink"/>
          </w:rPr>
          <w:t>[1]</w:t>
        </w:r>
      </w:hyperlink>
      <w:hyperlink r:id="rId6" w:anchor=":~:text=Z,existing%20indicators%2C%20yielding%20superior%20returns">
        <w:r>
          <w:rPr>
            <w:rStyle w:val="Hyperlink"/>
          </w:rPr>
          <w:t>[2]</w:t>
        </w:r>
      </w:hyperlink>
      <w:r>
        <w:t xml:space="preserve">. By fusing these inputs, the system captures a broader picture of market momentum and pressure, generating more reliable buy/sell (or in this context, entry/hold/exit) signals. This multi-indicator approach tends to produce </w:t>
      </w:r>
      <w:r>
        <w:rPr>
          <w:b/>
          <w:bCs/>
        </w:rPr>
        <w:t>higher profit and more stable performance</w:t>
      </w:r>
      <w:r>
        <w:t xml:space="preserve"> than relying on one indicator, since the combined signal can confirm trades only when multiple conditions align (reducing false entries)</w:t>
      </w:r>
      <w:hyperlink r:id="rId7" w:anchor=":~:text=Z,existing%20indicators%2C%20yielding%20superior%20returns">
        <w:r>
          <w:rPr>
            <w:rStyle w:val="Hyperlink"/>
          </w:rPr>
          <w:t>[2]</w:t>
        </w:r>
      </w:hyperlink>
      <w:r>
        <w:t xml:space="preserve">. In short, using a confluence of technical indicators – potentially through fuzzy logic (discussed further below) – helps ensure that trades are taken in favorable environments, thereby increasing win rates and </w:t>
      </w:r>
      <w:r>
        <w:rPr>
          <w:b/>
          <w:bCs/>
        </w:rPr>
        <w:t>improving the profit factor</w:t>
      </w:r>
      <w:r>
        <w:t xml:space="preserve"> of the strategy.</w:t>
      </w:r>
    </w:p>
    <w:p w14:paraId="3D0EDB36" w14:textId="77777777" w:rsidR="00A27201" w:rsidRDefault="00000000">
      <w:pPr>
        <w:pStyle w:val="BodyText"/>
      </w:pPr>
      <w:r>
        <w:t xml:space="preserve">For </w:t>
      </w:r>
      <w:r>
        <w:rPr>
          <w:b/>
          <w:bCs/>
        </w:rPr>
        <w:t>iron condor options strategies</w:t>
      </w:r>
      <w:r>
        <w:t xml:space="preserve">, several proven optimizations can significantly improve performance metrics. One crucial aspect is the </w:t>
      </w:r>
      <w:r>
        <w:rPr>
          <w:b/>
          <w:bCs/>
        </w:rPr>
        <w:t>volatility regime</w:t>
      </w:r>
      <w:r>
        <w:t xml:space="preserve">: iron condors are short volatility strategies that perform best in </w:t>
      </w:r>
      <w:r>
        <w:rPr>
          <w:b/>
          <w:bCs/>
        </w:rPr>
        <w:t>calm, range-bound markets with high implied volatility premiums</w:t>
      </w:r>
      <w:r>
        <w:t xml:space="preserve"> but low realized volatility</w:t>
      </w:r>
      <w:hyperlink r:id="rId8" w:anchor=":~:text=Analyzing%20Market%20Conditions%3A%20Understanding%20the,you%20keep%20the%20received%20premium">
        <w:r>
          <w:rPr>
            <w:rStyle w:val="Hyperlink"/>
          </w:rPr>
          <w:t>[3]</w:t>
        </w:r>
      </w:hyperlink>
      <w:hyperlink r:id="rId9" w:anchor=":~:text=In%20contrast%2C%20implied%20volatility%20is,and%20apt%20adaptations%20are%20indispensable">
        <w:r>
          <w:rPr>
            <w:rStyle w:val="Hyperlink"/>
          </w:rPr>
          <w:t>[4]</w:t>
        </w:r>
      </w:hyperlink>
      <w:r>
        <w:t xml:space="preserve">. In practice, this means it’s advantageous to initiate iron condors when implied volatility is relatively high (so premiums are rich) but expected to mean-revert or stay stable. If volatility is too low initially, the premium earned may not justify the risk; if volatility is likely to spike, a short-volatility position like a condor can suffer. A rise in implied volatility can </w:t>
      </w:r>
      <w:r>
        <w:rPr>
          <w:b/>
          <w:bCs/>
        </w:rPr>
        <w:t>detrimentally impact an iron condor</w:t>
      </w:r>
      <w:r>
        <w:t>, widening the chance of breaches and increasing unrealized losses</w:t>
      </w:r>
      <w:hyperlink r:id="rId10" w:anchor=":~:text=In%20contrast%2C%20implied%20volatility%20is,and%20apt%20adaptations%20are%20indispensable">
        <w:r>
          <w:rPr>
            <w:rStyle w:val="Hyperlink"/>
          </w:rPr>
          <w:t>[4]</w:t>
        </w:r>
      </w:hyperlink>
      <w:r>
        <w:t xml:space="preserve">. Thus, one optimization is to </w:t>
      </w:r>
      <w:r>
        <w:rPr>
          <w:b/>
          <w:bCs/>
        </w:rPr>
        <w:t>time condor entries based on volatility indicators</w:t>
      </w:r>
      <w:r>
        <w:t xml:space="preserve">: for instance, using metrics like IV percentile or VIX levels to gauge when volatility is “high enough” to sell options, and avoiding new positions when volatility is extremely low (or when a volatility spike seems imminent). Similarly, monitoring </w:t>
      </w:r>
      <w:r>
        <w:rPr>
          <w:b/>
          <w:bCs/>
        </w:rPr>
        <w:t>trend indicators</w:t>
      </w:r>
      <w:r>
        <w:t xml:space="preserve"> helps avoid condors in trending markets – if an index is in a strong uptrend or downtrend (e.g. high ADX or price below a key moving average indicating a downtrend), a delta-neutral range-bound strategy will underperform. Successful backtests have included filters such as </w:t>
      </w:r>
      <w:r>
        <w:rPr>
          <w:b/>
          <w:bCs/>
        </w:rPr>
        <w:t>“no trade if the market is trending or breaking out”</w:t>
      </w:r>
      <w:r>
        <w:t>, implemented via conditions like price relative to a moving average and gap thresholds</w:t>
      </w:r>
      <w:hyperlink r:id="rId11" w:anchor=":~:text=3%3A30%20pm%20and%20holding%20overnight,with%20reasonable%20profits%20and%20drawdowns">
        <w:r>
          <w:rPr>
            <w:rStyle w:val="Hyperlink"/>
          </w:rPr>
          <w:t>[5]</w:t>
        </w:r>
      </w:hyperlink>
      <w:r>
        <w:t xml:space="preserve">. By </w:t>
      </w:r>
      <w:r>
        <w:rPr>
          <w:b/>
          <w:bCs/>
        </w:rPr>
        <w:t xml:space="preserve">filtering out days with </w:t>
      </w:r>
      <w:r>
        <w:rPr>
          <w:b/>
          <w:bCs/>
        </w:rPr>
        <w:lastRenderedPageBreak/>
        <w:t>extreme RSI readings, large gaps, or below-trend conditions</w:t>
      </w:r>
      <w:r>
        <w:t>, one can sidestep especially volatile or directional sessions that would hurt an iron condor</w:t>
      </w:r>
      <w:hyperlink r:id="rId12" w:anchor=":~:text=3%3A30%20pm%20and%20holding%20overnight,with%20reasonable%20profits%20and%20drawdowns">
        <w:r>
          <w:rPr>
            <w:rStyle w:val="Hyperlink"/>
          </w:rPr>
          <w:t>[5]</w:t>
        </w:r>
      </w:hyperlink>
      <w:r>
        <w:t xml:space="preserve">. These kinds of </w:t>
      </w:r>
      <w:r>
        <w:rPr>
          <w:b/>
          <w:bCs/>
        </w:rPr>
        <w:t>technical filters</w:t>
      </w:r>
      <w:r>
        <w:t xml:space="preserve"> on market condition have been shown to stabilize strategy outcomes – for example, avoiding downtrend days and Fed announcement (FOMC) days improved the baseline performance of a 1-Day SPX iron condor strategy, yielding more consistent profits and smaller drawdowns in testing</w:t>
      </w:r>
      <w:hyperlink r:id="rId13" w:anchor=":~:text=3%3A30%20pm%20and%20holding%20overnight,with%20reasonable%20profits%20and%20drawdowns">
        <w:r>
          <w:rPr>
            <w:rStyle w:val="Hyperlink"/>
          </w:rPr>
          <w:t>[5]</w:t>
        </w:r>
      </w:hyperlink>
      <w:r>
        <w:t>.</w:t>
      </w:r>
    </w:p>
    <w:p w14:paraId="7DFC73A4" w14:textId="77777777" w:rsidR="00A27201" w:rsidRDefault="00000000">
      <w:pPr>
        <w:pStyle w:val="BodyText"/>
      </w:pPr>
      <w:r>
        <w:t xml:space="preserve">Another area of optimization is the </w:t>
      </w:r>
      <w:r>
        <w:rPr>
          <w:b/>
          <w:bCs/>
        </w:rPr>
        <w:t>structure and management of the iron condor itself</w:t>
      </w:r>
      <w:r>
        <w:t xml:space="preserve">. Research and trading experience indicate that the </w:t>
      </w:r>
      <w:r>
        <w:rPr>
          <w:b/>
          <w:bCs/>
        </w:rPr>
        <w:t>width of the condor’s wings</w:t>
      </w:r>
      <w:r>
        <w:t xml:space="preserve"> (distance between short and long strikes) materially affects the risk-reward profile. Wider wings earn more premium (higher credit) and can increase the probability of profit (since the breakeven range is wider), but they also </w:t>
      </w:r>
      <w:r>
        <w:rPr>
          <w:b/>
          <w:bCs/>
        </w:rPr>
        <w:t>increase potential loss per trade and margin usage</w:t>
      </w:r>
      <w:r>
        <w:t>, which can lead to larger drawdowns when trades go bad</w:t>
      </w:r>
      <w:hyperlink r:id="rId14" w:anchor=":~:text=,for%20risk%20control%20and%20scalability">
        <w:r>
          <w:rPr>
            <w:rStyle w:val="Hyperlink"/>
          </w:rPr>
          <w:t>[6]</w:t>
        </w:r>
      </w:hyperlink>
      <w:r>
        <w:t xml:space="preserve">. In a study on SPY iron condors, wider strike spreads ($10 or $15 wide spreads) did show higher total profits and win rates, </w:t>
      </w:r>
      <w:r>
        <w:rPr>
          <w:b/>
          <w:bCs/>
        </w:rPr>
        <w:t>but also significantly larger drawdowns</w:t>
      </w:r>
      <w:r>
        <w:t xml:space="preserve"> and risk</w:t>
      </w:r>
      <w:hyperlink r:id="rId15" w:anchor=":~:text=,for%20risk%20control%20and%20scalability">
        <w:r>
          <w:rPr>
            <w:rStyle w:val="Hyperlink"/>
          </w:rPr>
          <w:t>[6]</w:t>
        </w:r>
      </w:hyperlink>
      <w:r>
        <w:t>. In contrast, a narrower spread (e.g. $5-wide strikes) provided the best balance between profit and risk, yielding steadier performance especially for smaller accounts</w:t>
      </w:r>
      <w:hyperlink r:id="rId16" w:anchor=":~:text=,for%20risk%20control%20and%20scalability">
        <w:r>
          <w:rPr>
            <w:rStyle w:val="Hyperlink"/>
          </w:rPr>
          <w:t>[6]</w:t>
        </w:r>
      </w:hyperlink>
      <w:r>
        <w:t xml:space="preserve">. This suggests an optimal wing width that maximizes return on capital without introducing undue volatility in equity – in fact, </w:t>
      </w:r>
      <w:r>
        <w:rPr>
          <w:b/>
          <w:bCs/>
        </w:rPr>
        <w:t>analysis by the tastytrade research team found that an optimal wingspan is roughly 1/10th of the underlying’s price</w:t>
      </w:r>
      <w:r>
        <w:t xml:space="preserve"> for 45 DTE iron condors</w:t>
      </w:r>
      <w:hyperlink r:id="rId17" w:anchor=":~:text=Iron%20Condors%20with%20wider%20wings,But%20how%20wide">
        <w:r>
          <w:rPr>
            <w:rStyle w:val="Hyperlink"/>
          </w:rPr>
          <w:t>[7]</w:t>
        </w:r>
      </w:hyperlink>
      <w:hyperlink r:id="rId18" w:anchor=":~:text=All%20our%20findings%20lead%20to,iron%20condor%20would%20be%20appropriate">
        <w:r>
          <w:rPr>
            <w:rStyle w:val="Hyperlink"/>
          </w:rPr>
          <w:t>[8]</w:t>
        </w:r>
      </w:hyperlink>
      <w:r>
        <w:t>. For example, on an underlying like SPY (~$450), a $15-$20 wingspan was found to perform best in terms of return on capital, whereas much wider or narrower than that was suboptimal</w:t>
      </w:r>
      <w:hyperlink r:id="rId19" w:anchor=":~:text=All%20our%20findings%20lead%20to,iron%20condor%20would%20be%20appropriate">
        <w:r>
          <w:rPr>
            <w:rStyle w:val="Hyperlink"/>
          </w:rPr>
          <w:t>[8]</w:t>
        </w:r>
      </w:hyperlink>
      <w:r>
        <w:t xml:space="preserve">. Wider wings (closer to 1/10 underlying price) capture higher premium and led to greater success rates, but it’s critical to </w:t>
      </w:r>
      <w:r>
        <w:rPr>
          <w:b/>
          <w:bCs/>
        </w:rPr>
        <w:t>manage these positions actively</w:t>
      </w:r>
      <w:r>
        <w:t xml:space="preserve">. Closing trades early – a common tactic is taking profits at ~50% of max profit, or exiting a certain number of days before expiration – can smooth out the P/L and reduce tail-risk events. Indeed, managing iron condors at around </w:t>
      </w:r>
      <w:r>
        <w:rPr>
          <w:b/>
          <w:bCs/>
        </w:rPr>
        <w:t>21 days to expiration (instead of holding to the bitter end) helped mitigate volatility in outcomes and boost performance</w:t>
      </w:r>
      <w:r>
        <w:t xml:space="preserve"> across wing widths</w:t>
      </w:r>
      <w:hyperlink r:id="rId20" w:anchor=":~:text=Interestingly%2C%20when%20managing%20these%20iron,mark%20more%20quickly">
        <w:r>
          <w:rPr>
            <w:rStyle w:val="Hyperlink"/>
          </w:rPr>
          <w:t>[9]</w:t>
        </w:r>
      </w:hyperlink>
      <w:hyperlink r:id="rId21" w:anchor=":~:text=Upon%20managing%20our%20positions%20at,performances%2C%20particularly%20in%20extreme%20circumstances">
        <w:r>
          <w:rPr>
            <w:rStyle w:val="Hyperlink"/>
          </w:rPr>
          <w:t>[10]</w:t>
        </w:r>
      </w:hyperlink>
      <w:r>
        <w:t xml:space="preserve">. Early profit-taking not only locks in gains before gamma risk rises, but also prevents a winning trade from turning into a loser due to a late volatility surge or market move. All these strategy optimizations contribute to a higher </w:t>
      </w:r>
      <w:r>
        <w:rPr>
          <w:b/>
          <w:bCs/>
        </w:rPr>
        <w:t>profit factor</w:t>
      </w:r>
      <w:r>
        <w:t xml:space="preserve"> (by boosting the average profit per trade and avoiding large losses) and </w:t>
      </w:r>
      <w:r>
        <w:rPr>
          <w:b/>
          <w:bCs/>
        </w:rPr>
        <w:t>shallower drawdowns</w:t>
      </w:r>
      <w:r>
        <w:t xml:space="preserve"> (through risk controls and timely exits). In sum, the best practices for iron condors include: deploying them in the right market regime (neutral and high-premium conditions), adjusting wing width to an optimal size, and using smart trade management (profit targets, time-based exits, and avoidance of known risk events). Empirical backtests underscore that adding a </w:t>
      </w:r>
      <w:r>
        <w:rPr>
          <w:b/>
          <w:bCs/>
        </w:rPr>
        <w:t>technical filter</w:t>
      </w:r>
      <w:r>
        <w:t xml:space="preserve"> – for instance, requiring a momentum indicator like CCI to indicate a mildly positive market bias before selling a condor – can significantly improve performance metrics without sacrificing too many opportunities</w:t>
      </w:r>
      <w:hyperlink r:id="rId22" w:anchor=":~:text=,day%20SMA">
        <w:r>
          <w:rPr>
            <w:rStyle w:val="Hyperlink"/>
          </w:rPr>
          <w:t>[11]</w:t>
        </w:r>
      </w:hyperlink>
      <w:r>
        <w:t xml:space="preserve">. In one case, using a </w:t>
      </w:r>
      <w:r>
        <w:rPr>
          <w:b/>
          <w:bCs/>
        </w:rPr>
        <w:t>CCI &gt; 50 as a trade filter improved profit and other performance metrics notably</w:t>
      </w:r>
      <w:r>
        <w:t xml:space="preserve"> (versus no filter) while only slightly reducing the number of trades</w:t>
      </w:r>
      <w:hyperlink r:id="rId23" w:anchor=":~:text=,day%20SMA">
        <w:r>
          <w:rPr>
            <w:rStyle w:val="Hyperlink"/>
          </w:rPr>
          <w:t>[11]</w:t>
        </w:r>
      </w:hyperlink>
      <w:r>
        <w:t xml:space="preserve">. This kind of evidence backs the idea that </w:t>
      </w:r>
      <w:r>
        <w:rPr>
          <w:b/>
          <w:bCs/>
        </w:rPr>
        <w:t>multi-indicator confirmation and strategic adjustments can yield a better profit factor and steadier equity curve</w:t>
      </w:r>
      <w:r>
        <w:t xml:space="preserve"> for options strategies.</w:t>
      </w:r>
    </w:p>
    <w:p w14:paraId="58ED504A" w14:textId="77777777" w:rsidR="00A27201" w:rsidRDefault="00000000">
      <w:pPr>
        <w:pStyle w:val="Heading2"/>
      </w:pPr>
      <w:bookmarkStart w:id="4" w:name="Xff79ba6bfd90712260d6bd67e006cd5e3740419"/>
      <w:bookmarkEnd w:id="3"/>
      <w:r>
        <w:lastRenderedPageBreak/>
        <w:t>Incorporating Multi-Indicator Fuzzy Logic for Real-Time Trade Sizing</w:t>
      </w:r>
    </w:p>
    <w:p w14:paraId="232E0E83" w14:textId="77777777" w:rsidR="00A27201" w:rsidRDefault="00000000">
      <w:pPr>
        <w:pStyle w:val="FirstParagraph"/>
      </w:pPr>
      <w:r>
        <w:t xml:space="preserve">To harness these insights in a cohesive way, a </w:t>
      </w:r>
      <w:r>
        <w:rPr>
          <w:b/>
          <w:bCs/>
        </w:rPr>
        <w:t>fuzzy logic trade sizing engine</w:t>
      </w:r>
      <w:r>
        <w:t xml:space="preserve"> can be employed to combine inputs from market conditions, volatility states, and technical signals in real time. </w:t>
      </w:r>
      <w:r>
        <w:rPr>
          <w:b/>
          <w:bCs/>
        </w:rPr>
        <w:t>Fuzzy logic</w:t>
      </w:r>
      <w:r>
        <w:t xml:space="preserve"> is well-suited for trading decisions because it can handle the uncertainty and gradations inherent in financial signals, rather than imposing rigid yes/no rules. Unlike a traditional system that might say “enter full position if RSI &lt; 30 and VIX &gt; 20, else do nothing,” a fuzzy inference system can interpret </w:t>
      </w:r>
      <w:r>
        <w:rPr>
          <w:i/>
          <w:iCs/>
        </w:rPr>
        <w:t>how strongly</w:t>
      </w:r>
      <w:r>
        <w:t xml:space="preserve"> conditions favor a trade and output a scaled position size (or confidence level) accordingly. This more continuous and nuanced decision-making approach has several benefits for trading performance. Studies in FX and equity trading found that </w:t>
      </w:r>
      <w:r>
        <w:rPr>
          <w:b/>
          <w:bCs/>
        </w:rPr>
        <w:t>fuzzy logic controllers produce more conservative and continuous decisions, which helps reduce trading uncertainty and avoid extreme positions</w:t>
      </w:r>
      <w:hyperlink r:id="rId24" w:anchor=":~:text=uncertainty%20in%20such%20situations%20is,technical%20trading%20rules%3A%20market%20timing">
        <w:r>
          <w:rPr>
            <w:rStyle w:val="Hyperlink"/>
          </w:rPr>
          <w:t>[12]</w:t>
        </w:r>
      </w:hyperlink>
      <w:r>
        <w:t xml:space="preserve">. For example, instead of abruptly flipping from 0% to 100% allocation based on a threshold, a fuzzy system might gradually increase position sizing as signals strengthen (e.g., when volatility is moderate and trend/momentum signals are very favorable) – this avoids over-committing capital on borderline signals and thus can lower drawdowns. In fact, fuzzy logic was shown to </w:t>
      </w:r>
      <w:r>
        <w:rPr>
          <w:b/>
          <w:bCs/>
        </w:rPr>
        <w:t>reduce trading costs by controlling order size</w:t>
      </w:r>
      <w:r>
        <w:t xml:space="preserve"> (position scaling), whereas naive technical rules often commit a full position whenever a signal triggers</w:t>
      </w:r>
      <w:hyperlink r:id="rId25" w:anchor=":~:text=uncertainty%20in%20such%20situations%20is,technical%20trading%20rules%3A%20market%20timing">
        <w:r>
          <w:rPr>
            <w:rStyle w:val="Hyperlink"/>
          </w:rPr>
          <w:t>[12]</w:t>
        </w:r>
      </w:hyperlink>
      <w:r>
        <w:t xml:space="preserve">. By modulating “how much to trade” (order size) in addition to the “when to trade,” the fuzzy engine tackles two key uncertainties: </w:t>
      </w:r>
      <w:r>
        <w:rPr>
          <w:i/>
          <w:iCs/>
        </w:rPr>
        <w:t>market timing</w:t>
      </w:r>
      <w:r>
        <w:t xml:space="preserve"> and </w:t>
      </w:r>
      <w:r>
        <w:rPr>
          <w:i/>
          <w:iCs/>
        </w:rPr>
        <w:t>position sizing</w:t>
      </w:r>
      <w:hyperlink r:id="rId26" w:anchor=":~:text=uncertainty%20in%20such%20situations%20is,technical%20trading%20rules%3A%20market%20timing">
        <w:r>
          <w:rPr>
            <w:rStyle w:val="Hyperlink"/>
          </w:rPr>
          <w:t>[12]</w:t>
        </w:r>
      </w:hyperlink>
      <w:r>
        <w:t>. This is critical for an iron condor strategy because the size of the position (number of contracts sold) should ideally depend on the confidence in the trade and the prevailing risk conditions (e.g., smaller size in volatile or trending environments, larger size in quiet mean-reverting conditions).</w:t>
      </w:r>
    </w:p>
    <w:p w14:paraId="38EF7315" w14:textId="77777777" w:rsidR="00A27201" w:rsidRDefault="00000000">
      <w:pPr>
        <w:pStyle w:val="BodyText"/>
      </w:pPr>
      <w:r>
        <w:t xml:space="preserve">A multi-indicator fuzzy logic engine can incorporate the advanced indicators and rules discussed earlier as </w:t>
      </w:r>
      <w:r>
        <w:rPr>
          <w:b/>
          <w:bCs/>
        </w:rPr>
        <w:t>fuzzy input variables</w:t>
      </w:r>
      <w:r>
        <w:t xml:space="preserve">. For instance, you could define fuzzy sets for </w:t>
      </w:r>
      <w:r>
        <w:rPr>
          <w:b/>
          <w:bCs/>
        </w:rPr>
        <w:t>Trend Condition</w:t>
      </w:r>
      <w:r>
        <w:t xml:space="preserve"> (e.g. strongly bearish, neutral, strongly bullish, using measures like moving average slopes or ADX), </w:t>
      </w:r>
      <w:r>
        <w:rPr>
          <w:b/>
          <w:bCs/>
        </w:rPr>
        <w:t>Volatility Regime</w:t>
      </w:r>
      <w:r>
        <w:t xml:space="preserve"> (e.g. low, medium, high volatility, perhaps based on VIX level or recent range of SPY), </w:t>
      </w:r>
      <w:r>
        <w:rPr>
          <w:b/>
          <w:bCs/>
        </w:rPr>
        <w:t>Momentum</w:t>
      </w:r>
      <w:r>
        <w:t xml:space="preserve"> (e.g. oversold, neutral, overbought from RSI/CCI), and </w:t>
      </w:r>
      <w:r>
        <w:rPr>
          <w:b/>
          <w:bCs/>
        </w:rPr>
        <w:t>Mean-reversion Signal</w:t>
      </w:r>
      <w:r>
        <w:t xml:space="preserve"> (e.g. Bollinger Band %B or distance from mean). Each of these inputs can be mapped to linguistic values (low, medium, high) with overlapping membership functions, reflecting the degree to which current conditions belong to each category. The fuzzy rule base would then codify expert knowledge and empirical findings: for example, a rule might be, </w:t>
      </w:r>
      <w:r>
        <w:rPr>
          <w:i/>
          <w:iCs/>
        </w:rPr>
        <w:t>“IF volatility is high AND trend is neutral AND momentum is mean-reverting, THEN increase position size (aggressive trade)”</w:t>
      </w:r>
      <w:r>
        <w:t xml:space="preserve">. Another might say, </w:t>
      </w:r>
      <w:r>
        <w:rPr>
          <w:i/>
          <w:iCs/>
        </w:rPr>
        <w:t>“IF volatility is low OR trend is strong (directional), THEN trade small or not at all (defensive sizing)”</w:t>
      </w:r>
      <w:r>
        <w:t xml:space="preserve">. Because these rules can be blended and outputs aggregated, the result is a </w:t>
      </w:r>
      <w:r>
        <w:rPr>
          <w:b/>
          <w:bCs/>
        </w:rPr>
        <w:t>trade-sizing decision (0% to 100% of allowable size)</w:t>
      </w:r>
      <w:r>
        <w:t xml:space="preserve"> that smoothly reflects the spectrum of input conditions rather than a binary in/out decision. This aligns with how experienced traders think – scaling in confidence based on multiple factors – but it’s done systematically via a fuzzy inference engine.</w:t>
      </w:r>
    </w:p>
    <w:p w14:paraId="551ECF02" w14:textId="77777777" w:rsidR="00A27201" w:rsidRDefault="00000000">
      <w:pPr>
        <w:pStyle w:val="BodyText"/>
      </w:pPr>
      <w:r>
        <w:t xml:space="preserve">Crucially, such a fuzzy system operates fast enough for </w:t>
      </w:r>
      <w:r>
        <w:rPr>
          <w:b/>
          <w:bCs/>
        </w:rPr>
        <w:t>real-time use</w:t>
      </w:r>
      <w:r>
        <w:t xml:space="preserve">. Computing a few fuzzy membership functions and rule evaluations is computationally trivial, meaning the </w:t>
      </w:r>
      <w:r>
        <w:lastRenderedPageBreak/>
        <w:t xml:space="preserve">engine can take continuous inputs (like updated indicator values every few minutes or seconds) and update the recommended sizing or signals almost instantaneously. This real-time adaptability ensures that if conditions change (say volatility begins rising quickly or a trend starts developing), the fuzzy engine can downgrade the trade sizing or recommend an exit </w:t>
      </w:r>
      <w:r>
        <w:rPr>
          <w:b/>
          <w:bCs/>
        </w:rPr>
        <w:t>immediately</w:t>
      </w:r>
      <w:r>
        <w:t xml:space="preserve">, thereby protecting the strategy from developing losses. The benefits of this approach have been demonstrated in academic studies: Gradojevic et al. (2013) showed that </w:t>
      </w:r>
      <w:r>
        <w:rPr>
          <w:b/>
          <w:bCs/>
        </w:rPr>
        <w:t>augmenting standard technical trading rules with fuzzy logic produced improved profitability and particularly reduced losses during volatile periods</w:t>
      </w:r>
      <w:hyperlink r:id="rId27" w:anchor=":~:text=%28Hypotheses%204%20and%205%29,The">
        <w:r>
          <w:rPr>
            <w:rStyle w:val="Hyperlink"/>
          </w:rPr>
          <w:t>[13]</w:t>
        </w:r>
      </w:hyperlink>
      <w:r>
        <w:t>. On days of high market volatility, their fuzzy-enhanced strategy significantly outperformed the rigid-rule strategy, primarily by avoiding some of the worst trades and cutting losses more effectively</w:t>
      </w:r>
      <w:hyperlink r:id="rId28" w:anchor=":~:text=%28Hypotheses%204%20and%205%29,The">
        <w:r>
          <w:rPr>
            <w:rStyle w:val="Hyperlink"/>
          </w:rPr>
          <w:t>[13]</w:t>
        </w:r>
      </w:hyperlink>
      <w:r>
        <w:t xml:space="preserve">. This translates to a higher profit factor (since losses were curtailed) and a more stable equity curve – in fact, the excess returns of fuzzy technical trading </w:t>
      </w:r>
      <w:r>
        <w:rPr>
          <w:b/>
          <w:bCs/>
        </w:rPr>
        <w:t>grew larger relative to pure rule-based trading as volatility increased</w:t>
      </w:r>
      <w:hyperlink r:id="rId29" w:anchor=":~:text=%28Hypotheses%204%20and%205%29,The">
        <w:r>
          <w:rPr>
            <w:rStyle w:val="Hyperlink"/>
          </w:rPr>
          <w:t>[13]</w:t>
        </w:r>
      </w:hyperlink>
      <w:r>
        <w:t>. Such results underscore that a fuzzy logic engine can dynamically adjust to market regime shifts (volatility spikes, regime changes) better than fixed rules.</w:t>
      </w:r>
    </w:p>
    <w:p w14:paraId="19F86C86" w14:textId="77777777" w:rsidR="00A27201" w:rsidRDefault="00000000">
      <w:pPr>
        <w:pStyle w:val="BodyText"/>
      </w:pPr>
      <w:r>
        <w:t xml:space="preserve">Another advantage of fuzzy logic is its ability to </w:t>
      </w:r>
      <w:r>
        <w:rPr>
          <w:b/>
          <w:bCs/>
        </w:rPr>
        <w:t>synthesize multiple indicator signals into one actionable output</w:t>
      </w:r>
      <w:r>
        <w:t xml:space="preserve">. As mentioned, an FIS was used in one study to combine four indicators into a single “fuzzy indicator” for daily stock trading, and it </w:t>
      </w:r>
      <w:r>
        <w:rPr>
          <w:b/>
          <w:bCs/>
        </w:rPr>
        <w:t>outperformed each individual indicator in isolation, yielding superior returns</w:t>
      </w:r>
      <w:hyperlink r:id="rId30" w:anchor=":~:text=technical%20indicators%20including%20Moving%20Average,A%20novel">
        <w:r>
          <w:rPr>
            <w:rStyle w:val="Hyperlink"/>
          </w:rPr>
          <w:t>[14]</w:t>
        </w:r>
      </w:hyperlink>
      <w:hyperlink r:id="rId31" w:anchor=":~:text=Z,existing%20indicators%2C%20yielding%20superior%20returns">
        <w:r>
          <w:rPr>
            <w:rStyle w:val="Hyperlink"/>
          </w:rPr>
          <w:t>[2]</w:t>
        </w:r>
      </w:hyperlink>
      <w:r>
        <w:t xml:space="preserve">. This suggests that our trade sizing engine, which will similarly merge various signals (trend, momentum, volatility, etc.), can add value beyond any single metric like RSI or IV rank alone. The </w:t>
      </w:r>
      <w:r>
        <w:rPr>
          <w:b/>
          <w:bCs/>
        </w:rPr>
        <w:t>fuzzy engine’s output can be thought of as a real-time “trade quality” score</w:t>
      </w:r>
      <w:r>
        <w:t xml:space="preserve">, which directly governs position sizing. High-quality setups (e.g., market is quiet, implied vols are high, technicals show oversold but non-trending conditions) would get a larger allocation, whereas low-quality or ambiguous setups get a smaller allocation or a pass. By operating in this continuous manner, the system avoids the pitfall of all-or-nothing bets and thus </w:t>
      </w:r>
      <w:r>
        <w:rPr>
          <w:b/>
          <w:bCs/>
        </w:rPr>
        <w:t>partially mitigates trading uncertainty and drawdowns</w:t>
      </w:r>
      <w:hyperlink r:id="rId32" w:anchor=":~:text=uncertainty%20in%20such%20situations%20is,technical%20trading%20rules%3A%20market%20timing">
        <w:r>
          <w:rPr>
            <w:rStyle w:val="Hyperlink"/>
          </w:rPr>
          <w:t>[12]</w:t>
        </w:r>
      </w:hyperlink>
      <w:r>
        <w:t xml:space="preserve">. Essentially, fuzzy logic provides a principled way to do </w:t>
      </w:r>
      <w:r>
        <w:rPr>
          <w:b/>
          <w:bCs/>
        </w:rPr>
        <w:t>adaptive position sizing</w:t>
      </w:r>
      <w:r>
        <w:t xml:space="preserve">: it encodes the heuristic that you press harder (size up) when odds are in your favor and pull back when conditions are unfavorable or unclear. This dynamic sizing, combined with </w:t>
      </w:r>
      <w:r>
        <w:rPr>
          <w:b/>
          <w:bCs/>
        </w:rPr>
        <w:t>adaptive exit rules</w:t>
      </w:r>
      <w:r>
        <w:t xml:space="preserve">, keeps the strategy’s equity line smoother. For example, the fuzzy rules could also trigger </w:t>
      </w:r>
      <w:r>
        <w:rPr>
          <w:b/>
          <w:bCs/>
        </w:rPr>
        <w:t>adaptive exits</w:t>
      </w:r>
      <w:r>
        <w:t xml:space="preserve"> – if mid-trade the indicators move into a danger zone (say trend strength becomes “strong” or an abrupt volatility surge is detected), a fuzzy rule might signal to trim or close the position early rather than rigidly waiting for a stop-loss. Such flexibility helps preserve capital and profits. In summary, incorporating multi-indicator fuzzy logic allows the QMTF system to ingest a broad array of market data in real time and translate it into sensible, </w:t>
      </w:r>
      <w:r>
        <w:rPr>
          <w:b/>
          <w:bCs/>
        </w:rPr>
        <w:t>real-time position adjustments</w:t>
      </w:r>
      <w:r>
        <w:t>, improving overall trade performance and risk management.</w:t>
      </w:r>
    </w:p>
    <w:p w14:paraId="6A6820A0" w14:textId="77777777" w:rsidR="00A27201" w:rsidRDefault="00000000">
      <w:pPr>
        <w:pStyle w:val="Heading2"/>
      </w:pPr>
      <w:bookmarkStart w:id="5" w:name="X2c1de91339789d2075f4b4e9abd78fa1667cd2e"/>
      <w:bookmarkEnd w:id="4"/>
      <w:r>
        <w:t>Neural Market State Forecasting with Mamba 2</w:t>
      </w:r>
    </w:p>
    <w:p w14:paraId="37B8930F" w14:textId="77777777" w:rsidR="00A27201" w:rsidRDefault="00000000">
      <w:pPr>
        <w:pStyle w:val="FirstParagraph"/>
      </w:pPr>
      <w:r>
        <w:t xml:space="preserve">While fuzzy logic handles the rule-based combination of known indicators, the </w:t>
      </w:r>
      <w:r>
        <w:rPr>
          <w:b/>
          <w:bCs/>
        </w:rPr>
        <w:t>QMTF-Gaussian system can further benefit from a powerful neural forecasting component</w:t>
      </w:r>
      <w:r>
        <w:t xml:space="preserve"> to predict market movements or volatility shifts that aren’t obvious from static indicators. The current Gaussian strategy uses a neural network component – this could be a traditional </w:t>
      </w:r>
      <w:r>
        <w:lastRenderedPageBreak/>
        <w:t xml:space="preserve">deep neural network or time-series model guiding trade decisions. We propose to </w:t>
      </w:r>
      <w:r>
        <w:rPr>
          <w:b/>
          <w:bCs/>
        </w:rPr>
        <w:t>augment/replace this with “Mamba 2,” a cutting-edge state-space transformer model</w:t>
      </w:r>
      <w:r>
        <w:t xml:space="preserve">, to significantly enhance the system’s predictive capabilities. </w:t>
      </w:r>
      <w:r>
        <w:rPr>
          <w:b/>
          <w:bCs/>
        </w:rPr>
        <w:t>Mamba 2</w:t>
      </w:r>
      <w:r>
        <w:t xml:space="preserve"> is an advanced sequence modeling architecture that merges ideas from state-space models (SSMs) and Transformers, achieving the best of both paradigms. Notably, Mamba 2’s core layer (a structured state-space dual (SSD) model) allows it to process sequential data with </w:t>
      </w:r>
      <w:r>
        <w:rPr>
          <w:b/>
          <w:bCs/>
        </w:rPr>
        <w:t>linear time complexity in sequence length</w:t>
      </w:r>
      <w:r>
        <w:t>, making it vastly more efficient than standard Transformers for long or high-frequency time-series</w:t>
      </w:r>
      <w:hyperlink r:id="rId33" w:anchor=":~:text=Transformers%20hit%20a%20wall%20with,nightmare%20for%20time%20and%20memory">
        <w:r>
          <w:rPr>
            <w:rStyle w:val="Hyperlink"/>
          </w:rPr>
          <w:t>[15]</w:t>
        </w:r>
      </w:hyperlink>
      <w:hyperlink r:id="rId34" w:anchor=":~:text=talking%20to%20every%20other%20token,nightmare%20for%20time%20and%20memory">
        <w:r>
          <w:rPr>
            <w:rStyle w:val="Hyperlink"/>
          </w:rPr>
          <w:t>[16]</w:t>
        </w:r>
      </w:hyperlink>
      <w:r>
        <w:t xml:space="preserve">. In fact, researchers report that the refined Mamba-2 architecture is about </w:t>
      </w:r>
      <w:r>
        <w:rPr>
          <w:b/>
          <w:bCs/>
        </w:rPr>
        <w:t>2–8× faster</w:t>
      </w:r>
      <w:r>
        <w:t xml:space="preserve"> than the original Mamba and can match Transformer-level accuracy on sequence tasks</w:t>
      </w:r>
      <w:hyperlink r:id="rId35" w:anchor=":~:text=,with%20Transformers%20on%20language%20modeling">
        <w:r>
          <w:rPr>
            <w:rStyle w:val="Hyperlink"/>
          </w:rPr>
          <w:t>[17]</w:t>
        </w:r>
      </w:hyperlink>
      <w:r>
        <w:t xml:space="preserve">. This means that in a trading context, Mamba 2 can handle </w:t>
      </w:r>
      <w:r>
        <w:rPr>
          <w:b/>
          <w:bCs/>
        </w:rPr>
        <w:t>real-time data streams and long historical windows with low latency</w:t>
      </w:r>
      <w:r>
        <w:t>, allowing us to feed in high-resolution price data or many features without bogging down the system.</w:t>
      </w:r>
    </w:p>
    <w:p w14:paraId="3EEE86BC" w14:textId="77777777" w:rsidR="00A27201" w:rsidRDefault="00000000">
      <w:pPr>
        <w:pStyle w:val="BodyText"/>
      </w:pPr>
      <w:r>
        <w:t xml:space="preserve">Mamba 2’s speed and efficiency come from its state-space approach: instead of attending to all past data (as a Transformer does with quadratic complexity), it maintains a fixed-size hidden state that it </w:t>
      </w:r>
      <w:r>
        <w:rPr>
          <w:b/>
          <w:bCs/>
        </w:rPr>
        <w:t>updates recurrently for each new time step</w:t>
      </w:r>
      <w:hyperlink r:id="rId36" w:anchor=":~:text=Transformers%20hit%20a%20wall%20with,nightmare%20for%20time%20and%20memory">
        <w:r>
          <w:rPr>
            <w:rStyle w:val="Hyperlink"/>
          </w:rPr>
          <w:t>[15]</w:t>
        </w:r>
      </w:hyperlink>
      <w:hyperlink r:id="rId37" w:anchor=":~:text=the%20current%20input%20,and%20RNNs%20could%20only%20approximate">
        <w:r>
          <w:rPr>
            <w:rStyle w:val="Hyperlink"/>
          </w:rPr>
          <w:t>[18]</w:t>
        </w:r>
      </w:hyperlink>
      <w:r>
        <w:t xml:space="preserve">. This design is ideal for live trading scenarios. As each new price bar or tick arrives, the model can </w:t>
      </w:r>
      <w:r>
        <w:rPr>
          <w:b/>
          <w:bCs/>
        </w:rPr>
        <w:t>update its forecast in one quick state update</w:t>
      </w:r>
      <w:r>
        <w:t xml:space="preserve"> (similar to how an RNN operates, but with the sophisticated representation of a transformer-like model). The benefit is twofold: low computational overhead per update (critical for low-latency decisions), and the ability to incorporate very long-range dependencies without blowing up memory or compute. Traditional neural networks like LSTMs or feed-forward networks often struggle to utilize long histories or high-frequency data effectively, and standard Transformers are too slow or memory-intensive for continuous online use in a trading system. In contrast, </w:t>
      </w:r>
      <w:r>
        <w:rPr>
          <w:b/>
          <w:bCs/>
        </w:rPr>
        <w:t>state-space models like Mamba have demonstrated excellent performance on time-series forecasting benchmarks</w:t>
      </w:r>
      <w:r>
        <w:t xml:space="preserve"> while being faster than Transformers</w:t>
      </w:r>
      <w:hyperlink r:id="rId38" w:anchor=":~:text=Mamba%20,based">
        <w:r>
          <w:rPr>
            <w:rStyle w:val="Hyperlink"/>
          </w:rPr>
          <w:t>[19]</w:t>
        </w:r>
      </w:hyperlink>
      <w:r>
        <w:t xml:space="preserve">. For example, a variant called S-Mamba (which used a bidirectional Mamba layer plus an MLP for time-series forecasting) achieved state-of-the-art accuracy on multiple forecasting tasks </w:t>
      </w:r>
      <w:r>
        <w:rPr>
          <w:i/>
          <w:iCs/>
        </w:rPr>
        <w:t>and</w:t>
      </w:r>
      <w:r>
        <w:t xml:space="preserve"> ran faster than Transformer-based models</w:t>
      </w:r>
      <w:hyperlink r:id="rId39" w:anchor=":~:text=Mamba%20,based">
        <w:r>
          <w:rPr>
            <w:rStyle w:val="Hyperlink"/>
          </w:rPr>
          <w:t>[19]</w:t>
        </w:r>
      </w:hyperlink>
      <w:r>
        <w:t>. This suggests that Mamba 2, as an even more refined SSM architecture, is highly suitable for modeling financial time-series in real time.</w:t>
      </w:r>
    </w:p>
    <w:p w14:paraId="5FB39D6E" w14:textId="77777777" w:rsidR="00A27201" w:rsidRDefault="00000000">
      <w:pPr>
        <w:pStyle w:val="BodyText"/>
      </w:pPr>
      <w:r>
        <w:t xml:space="preserve">By integrating Mamba 2 into QMTF-Gaussian, we equip the system with a </w:t>
      </w:r>
      <w:r>
        <w:rPr>
          <w:b/>
          <w:bCs/>
        </w:rPr>
        <w:t>neural market state forecasting module</w:t>
      </w:r>
      <w:r>
        <w:t xml:space="preserve"> that can learn complex patterns from data – potentially patterns that are too subtle or multi-dimensional for static technical indicators to capture. For instance, Mamba 2 could be trained to forecast the next day’s range, the probability of a large move, or short-term price direction of SPY given a rich set of inputs (recent price action, option-implied info, volume, macro data, etc.). Because it can handle long sequences, the model might incorporate </w:t>
      </w:r>
      <w:r>
        <w:rPr>
          <w:i/>
          <w:iCs/>
        </w:rPr>
        <w:t>multi-scale information</w:t>
      </w:r>
      <w:r>
        <w:t xml:space="preserve"> – from intraday patterns to longer-term trends – all in one model. The </w:t>
      </w:r>
      <w:r>
        <w:rPr>
          <w:b/>
          <w:bCs/>
        </w:rPr>
        <w:t>ability to incorporate long context</w:t>
      </w:r>
      <w:r>
        <w:t xml:space="preserve"> without sacrificing speed means it can, for example, learn from months of 5-minute bars or even combine multi-timeframe data. </w:t>
      </w:r>
      <w:r>
        <w:rPr>
          <w:b/>
          <w:bCs/>
        </w:rPr>
        <w:t>In live trading, Mamba 2 can output continuous forecasts or regime probabilities</w:t>
      </w:r>
      <w:r>
        <w:t xml:space="preserve"> that the fuzzy logic engine can use. If the model predicts a high likelihood of a big market move or increased volatility in the next session, the system might either refrain from opening a new iron condor or adjust the </w:t>
      </w:r>
      <w:r>
        <w:lastRenderedPageBreak/>
        <w:t>strikes/position size accordingly. Conversely, if the model forecasts a stable, mean-reverting period, the system gains confidence to deploy the strategy at larger size. Essentially, Mamba’s prediction becomes another input (or overlay) to ensure the strategy is aligned with likely future market states rather than just reacting to the present.</w:t>
      </w:r>
    </w:p>
    <w:p w14:paraId="08AB7B93" w14:textId="77777777" w:rsidR="00A27201" w:rsidRDefault="00000000">
      <w:pPr>
        <w:pStyle w:val="BodyText"/>
      </w:pPr>
      <w:r>
        <w:t xml:space="preserve">Importantly, Mamba 2 is designed with </w:t>
      </w:r>
      <w:r>
        <w:rPr>
          <w:b/>
          <w:bCs/>
        </w:rPr>
        <w:t>real-time inference in mind</w:t>
      </w:r>
      <w:r>
        <w:t xml:space="preserve">. Its selective state-space mechanism means we don’t need to re-evaluate an enormous history from scratch on each new data point – the model </w:t>
      </w:r>
      <w:r>
        <w:rPr>
          <w:b/>
          <w:bCs/>
        </w:rPr>
        <w:t>maintains a memory of the past in its state vector</w:t>
      </w:r>
      <w:r>
        <w:t>, updating incrementally</w:t>
      </w:r>
      <w:hyperlink r:id="rId40" w:anchor=":~:text=Transformers%20hit%20a%20wall%20with,nightmare%20for%20time%20and%20memory">
        <w:r>
          <w:rPr>
            <w:rStyle w:val="Hyperlink"/>
          </w:rPr>
          <w:t>[15]</w:t>
        </w:r>
      </w:hyperlink>
      <w:hyperlink r:id="rId41" w:anchor=":~:text=the%20current%20input%20,and%20RNNs%20could%20only%20approximate">
        <w:r>
          <w:rPr>
            <w:rStyle w:val="Hyperlink"/>
          </w:rPr>
          <w:t>[18]</w:t>
        </w:r>
      </w:hyperlink>
      <w:r>
        <w:t xml:space="preserve">. This allows deployment in a live trading loop (e.g., updating predictions every 5 minutes when a new bar closes) without needing a large GPU farm. In fact, Mamba’s architecture has been noted to deliver </w:t>
      </w:r>
      <w:r>
        <w:rPr>
          <w:b/>
          <w:bCs/>
        </w:rPr>
        <w:t>fast inference (up to 5× faster than Transformers on long sequences) and constant memory usage</w:t>
      </w:r>
      <w:r>
        <w:t xml:space="preserve"> as the sequence grows</w:t>
      </w:r>
      <w:hyperlink r:id="rId42" w:anchor=":~:text=Transformers%20hit%20a%20wall%20with,nightmare%20for%20time%20and%20memory">
        <w:r>
          <w:rPr>
            <w:rStyle w:val="Hyperlink"/>
          </w:rPr>
          <w:t>[15]</w:t>
        </w:r>
      </w:hyperlink>
      <w:hyperlink r:id="rId43" w:anchor=":~:text=the%20current%20input%20,and%20RNNs%20could%20only%20approximate">
        <w:r>
          <w:rPr>
            <w:rStyle w:val="Hyperlink"/>
          </w:rPr>
          <w:t>[18]</w:t>
        </w:r>
      </w:hyperlink>
      <w:r>
        <w:t xml:space="preserve">. For the QMTF system, this means we could run the neural model on a single server (or even edge device) continuously, making it practical for low-latency environments. Low latency is essential if we want the model to inform </w:t>
      </w:r>
      <w:r>
        <w:rPr>
          <w:b/>
          <w:bCs/>
        </w:rPr>
        <w:t>entry and exit timing</w:t>
      </w:r>
      <w:r>
        <w:t xml:space="preserve">. For example, if a sudden drop is predicted in the next hour, the system should quickly scale down or hedge an iron condor position; if a volatility crush is predicted after an earnings event, the system might initiate a position right before that crush to maximize edge. Mamba 2’s underlying </w:t>
      </w:r>
      <w:r>
        <w:rPr>
          <w:b/>
          <w:bCs/>
        </w:rPr>
        <w:t>state-space duality</w:t>
      </w:r>
      <w:r>
        <w:t xml:space="preserve"> combines the </w:t>
      </w:r>
      <w:r>
        <w:rPr>
          <w:b/>
          <w:bCs/>
        </w:rPr>
        <w:t>pattern-recognition power of attention</w:t>
      </w:r>
      <w:r>
        <w:t xml:space="preserve"> with the </w:t>
      </w:r>
      <w:r>
        <w:rPr>
          <w:b/>
          <w:bCs/>
        </w:rPr>
        <w:t>streaming efficiency of SSMs</w:t>
      </w:r>
      <w:r>
        <w:t xml:space="preserve">, making it uniquely well-suited to </w:t>
      </w:r>
      <w:r>
        <w:rPr>
          <w:i/>
          <w:iCs/>
        </w:rPr>
        <w:t>live</w:t>
      </w:r>
      <w:r>
        <w:t xml:space="preserve"> time-series forecasting</w:t>
      </w:r>
      <w:hyperlink r:id="rId44" w:anchor=":~:text=Self,Mamba%20eliminates%20this%20bottleneck%20entirely">
        <w:r>
          <w:rPr>
            <w:rStyle w:val="Hyperlink"/>
          </w:rPr>
          <w:t>[20]</w:t>
        </w:r>
      </w:hyperlink>
      <w:hyperlink r:id="rId45" w:anchor=":~:text=During%20training%2C%20you%27ll%20use%20parallel,just%20stacked%20selective%20SSM%20blocks">
        <w:r>
          <w:rPr>
            <w:rStyle w:val="Hyperlink"/>
          </w:rPr>
          <w:t>[21]</w:t>
        </w:r>
      </w:hyperlink>
      <w:r>
        <w:t xml:space="preserve">. In essence, it brings transformer-like intelligence without the typical latency penalty. As an added bonus, Mamba 2’s design (especially with the SSD framework) is mathematically elegant and may be </w:t>
      </w:r>
      <w:r>
        <w:rPr>
          <w:b/>
          <w:bCs/>
        </w:rPr>
        <w:t>more stable to train</w:t>
      </w:r>
      <w:r>
        <w:t xml:space="preserve"> on certain types of data compared to standard RNNs, thanks to its continuous-time foundations and built-in structure</w:t>
      </w:r>
      <w:hyperlink r:id="rId46" w:anchor=":~:text=SSD%20starts%20from%20the%20same,set%20of%20equations%20as%20Mamba">
        <w:r>
          <w:rPr>
            <w:rStyle w:val="Hyperlink"/>
          </w:rPr>
          <w:t>[22]</w:t>
        </w:r>
      </w:hyperlink>
      <w:hyperlink r:id="rId47" w:anchor=":~:text=">
        <w:r>
          <w:rPr>
            <w:rStyle w:val="Hyperlink"/>
          </w:rPr>
          <w:t>[23]</w:t>
        </w:r>
      </w:hyperlink>
      <w:r>
        <w:t>. This could translate into more reliable predictions and less overfitting, which are valuable in the ever-changing market environment.</w:t>
      </w:r>
    </w:p>
    <w:p w14:paraId="35B07E7C" w14:textId="77777777" w:rsidR="00A27201" w:rsidRDefault="00000000">
      <w:pPr>
        <w:pStyle w:val="BodyText"/>
      </w:pPr>
      <w:r>
        <w:t xml:space="preserve">By replacing or augmenting the current neural network with Mamba 2, the </w:t>
      </w:r>
      <w:r>
        <w:rPr>
          <w:b/>
          <w:bCs/>
        </w:rPr>
        <w:t>Gaussian strategy</w:t>
      </w:r>
      <w:r>
        <w:t xml:space="preserve"> component of QMTF becomes more adept at forecasting </w:t>
      </w:r>
      <w:r>
        <w:rPr>
          <w:b/>
          <w:bCs/>
        </w:rPr>
        <w:t>market state</w:t>
      </w:r>
      <w:r>
        <w:t xml:space="preserve"> (trend, volatility regime, etc.) in real time. Mamba 2 can essentially serve as a </w:t>
      </w:r>
      <w:r>
        <w:rPr>
          <w:b/>
          <w:bCs/>
        </w:rPr>
        <w:t>“market brain”</w:t>
      </w:r>
      <w:r>
        <w:t xml:space="preserve"> that anticipates near-future conditions: it could classify the incoming state as “likely flat and low volatility” versus “trending” or “turbulent,” or even output a numeric forecast like expected trading range. This information feeds into the trade decision logic – either directly adjusting the fuzzy engine’s inputs or acting as a veto/confirmation mechanism for trades. For instance, a potential framework is: the fuzzy logic (based on current indicators) suggests an iron condor entry is attractive, but the neural forecast says a big move is likely (perhaps a news event is looming or an anomaly in pattern is detected) – in that case the system might forego the trade or enter at a reduced size. Conversely, if fuzzy logic is lukewarm but the neural model strongly forecasts mean-reversion, the system might still take a small contrarian position. The combination of rule-based fuzzy logic and learned neural forecasts yields a robust </w:t>
      </w:r>
      <w:r>
        <w:rPr>
          <w:b/>
          <w:bCs/>
        </w:rPr>
        <w:t>hybrid decision process</w:t>
      </w:r>
      <w:r>
        <w:t xml:space="preserve">: fuzzy logic grounds the strategy in well-understood risk indicators and constraints, while Mamba 2 adds an adaptive, data-driven foresight that can catch subtle signals and nonlinear relationships. This neural component can also enhance </w:t>
      </w:r>
      <w:r>
        <w:rPr>
          <w:b/>
          <w:bCs/>
        </w:rPr>
        <w:t>exit decisions</w:t>
      </w:r>
      <w:r>
        <w:t xml:space="preserve"> – for example, if the trade is on and the model starts predicting an unfavorable scenario (say a breakout that threatens the </w:t>
      </w:r>
      <w:r>
        <w:lastRenderedPageBreak/>
        <w:t xml:space="preserve">condor’s strikes), the system can adapt by tightening stops or exiting early, even if traditional indicators haven’t yet triggered an exit. This kind of anticipatory exit can significantly cut down drawdowns and protect profits, thereby improving the strategy’s </w:t>
      </w:r>
      <w:r>
        <w:rPr>
          <w:b/>
          <w:bCs/>
        </w:rPr>
        <w:t>Sharpe ratio and equity stability</w:t>
      </w:r>
      <w:r>
        <w:t xml:space="preserve"> over time.</w:t>
      </w:r>
    </w:p>
    <w:p w14:paraId="4EF12AD8" w14:textId="77777777" w:rsidR="00A27201" w:rsidRDefault="00000000">
      <w:pPr>
        <w:pStyle w:val="Heading2"/>
      </w:pPr>
      <w:bookmarkStart w:id="6" w:name="X66cc4c25ee95b0207b165fa760353dfa2be1d11"/>
      <w:bookmarkEnd w:id="5"/>
      <w:r>
        <w:t>Dynamic Sizing and Execution in the QMTF-Gaussian Framework</w:t>
      </w:r>
    </w:p>
    <w:p w14:paraId="15058B78" w14:textId="77777777" w:rsidR="00A27201" w:rsidRDefault="00000000">
      <w:pPr>
        <w:pStyle w:val="FirstParagraph"/>
      </w:pPr>
      <w:r>
        <w:t xml:space="preserve">Bringing it all together, the next-generation QMTF-Gaussian framework will operate as an intelligent, </w:t>
      </w:r>
      <w:r>
        <w:rPr>
          <w:b/>
          <w:bCs/>
        </w:rPr>
        <w:t>adaptive trading engine</w:t>
      </w:r>
      <w:r>
        <w:t xml:space="preserve"> that continuously adjusts to market conditions in real time. The architecture consists of two synergistic intelligence layers: </w:t>
      </w:r>
      <w:r>
        <w:rPr>
          <w:b/>
          <w:bCs/>
        </w:rPr>
        <w:t>(1) a multi-indicator fuzzy logic module</w:t>
      </w:r>
      <w:r>
        <w:t xml:space="preserve"> that evaluates the current market state and determines position sizing and base trade signals, and </w:t>
      </w:r>
      <w:r>
        <w:rPr>
          <w:b/>
          <w:bCs/>
        </w:rPr>
        <w:t>(2) a neural forecasting module (Mamba 2)</w:t>
      </w:r>
      <w:r>
        <w:t xml:space="preserve"> that predicts near-future market changes to inform and refine those decisions. Surrounding these is a layer of real-time execution logic and risk management that acts on the signals under latency and capital constraints.</w:t>
      </w:r>
    </w:p>
    <w:p w14:paraId="10C43CC2" w14:textId="77777777" w:rsidR="00A27201" w:rsidRDefault="00000000">
      <w:pPr>
        <w:pStyle w:val="BodyText"/>
      </w:pPr>
      <w:r>
        <w:rPr>
          <w:b/>
          <w:bCs/>
        </w:rPr>
        <w:t>Multi-Indicator Fuzzy Logic Module:</w:t>
      </w:r>
      <w:r>
        <w:t xml:space="preserve"> This module ingests a stream of data including technical indicators (trend, momentum, volatility measures, option Greeks, etc.) and possibly high-level market condition descriptors (e.g. “regime = volatile sideways” or “regime = trending up”). Using the fuzzy inference system described, it computes a </w:t>
      </w:r>
      <w:r>
        <w:rPr>
          <w:b/>
          <w:bCs/>
        </w:rPr>
        <w:t>Trade Intent</w:t>
      </w:r>
      <w:r>
        <w:t xml:space="preserve"> – which can encompass the preference to enter a new iron condor position (or not), and a suggested position size (as a fraction of maximum risk capital to allocate). The fuzzy rules embed the strategy optimizations we identified: for example, </w:t>
      </w:r>
      <w:r>
        <w:rPr>
          <w:i/>
          <w:iCs/>
        </w:rPr>
        <w:t>“if IV rank is high and price trend is flat, then prefer a larger trade”</w:t>
      </w:r>
      <w:r>
        <w:t xml:space="preserve">; </w:t>
      </w:r>
      <w:r>
        <w:rPr>
          <w:i/>
          <w:iCs/>
        </w:rPr>
        <w:t>“if market just had a large gap or is trending, then only a small trade or no trade”</w:t>
      </w:r>
      <w:r>
        <w:t xml:space="preserve">; </w:t>
      </w:r>
      <w:r>
        <w:rPr>
          <w:i/>
          <w:iCs/>
        </w:rPr>
        <w:t>“if multi-timeframe momentum is diverging (volatility contraction), then consider iron condor (mean-reversion play)”</w:t>
      </w:r>
      <w:r>
        <w:t xml:space="preserve">; </w:t>
      </w:r>
      <w:r>
        <w:rPr>
          <w:i/>
          <w:iCs/>
        </w:rPr>
        <w:t>“if Bollinger Band width is extremely narrow (squeeze), be cautious – a breakout could be imminent unless confirmed by neural forecast,”</w:t>
      </w:r>
      <w:r>
        <w:t xml:space="preserve"> and so on. The output is a continuous-valued sizing signal and possibly a confidence level. This fuzzy engine effectively ensures </w:t>
      </w:r>
      <w:r>
        <w:rPr>
          <w:b/>
          <w:bCs/>
        </w:rPr>
        <w:t>dynamic position sizing</w:t>
      </w:r>
      <w:r>
        <w:t xml:space="preserve"> – bigger trades in optimal conditions and smaller in poor conditions – which should raise the overall </w:t>
      </w:r>
      <w:r>
        <w:rPr>
          <w:b/>
          <w:bCs/>
        </w:rPr>
        <w:t>profit factor</w:t>
      </w:r>
      <w:r>
        <w:t xml:space="preserve"> by aligning risk with expected reward. It also naturally enforces some risk management; for instance, if conditions turn volatile, the fuzzy logic might reduce the position size of open trades (if allowed) or at least not add new risk. Because it operates in real time, these adjustments can happen </w:t>
      </w:r>
      <w:r>
        <w:rPr>
          <w:b/>
          <w:bCs/>
        </w:rPr>
        <w:t>on the fly each trading interval</w:t>
      </w:r>
      <w:r>
        <w:t xml:space="preserve"> (e.g., recalculating every 5-minute bar or with each new piece of data). The fuzzy module can also generate </w:t>
      </w:r>
      <w:r>
        <w:rPr>
          <w:b/>
          <w:bCs/>
        </w:rPr>
        <w:t>adaptive exit signals</w:t>
      </w:r>
      <w:r>
        <w:t xml:space="preserve">: for example, fuzzy rules can monitor if the trade’s profit has reached a target or if conditions for the trade have deteriorated (like volatility rising into a “high” fuzzy zone or price approaching the short strikes) and then advise an exit or adjustment. By formalizing such logic, we avoid emotional decision-making and stick to tested rules that improve </w:t>
      </w:r>
      <w:r>
        <w:rPr>
          <w:b/>
          <w:bCs/>
        </w:rPr>
        <w:t>drawdown control</w:t>
      </w:r>
      <w:r>
        <w:t xml:space="preserve"> (for example, consistently taking profits at 50% of max reduces variance</w:t>
      </w:r>
      <w:hyperlink r:id="rId48" w:anchor=":~:text=Interestingly%2C%20when%20managing%20these%20iron,mark%20more%20quickly">
        <w:r>
          <w:rPr>
            <w:rStyle w:val="Hyperlink"/>
          </w:rPr>
          <w:t>[9]</w:t>
        </w:r>
      </w:hyperlink>
      <w:r>
        <w:t>, and stopping out when the underlying breaches a certain delta reduces tail risk).</w:t>
      </w:r>
    </w:p>
    <w:p w14:paraId="535BA0DD" w14:textId="77777777" w:rsidR="00A27201" w:rsidRDefault="00000000">
      <w:pPr>
        <w:pStyle w:val="BodyText"/>
      </w:pPr>
      <w:r>
        <w:rPr>
          <w:b/>
          <w:bCs/>
        </w:rPr>
        <w:t>Mamba 2 Neural Forecast Module:</w:t>
      </w:r>
      <w:r>
        <w:t xml:space="preserve"> In parallel, the Mamba 2 model continuously analyzes the time-series data to provide a </w:t>
      </w:r>
      <w:r>
        <w:rPr>
          <w:b/>
          <w:bCs/>
        </w:rPr>
        <w:t>short-term forecast or market state prediction</w:t>
      </w:r>
      <w:r>
        <w:t xml:space="preserve">. This </w:t>
      </w:r>
      <w:r>
        <w:lastRenderedPageBreak/>
        <w:t xml:space="preserve">could be implemented as a rolling forecast for the next N bars (e.g., next 60 minutes) or as probabilities of certain scenarios (like “next session will be low-volatility vs high-volatility” or “market likely to stay within ±1% range vs break out”). The exact output can be tailored – for instance, a regression predicting the expected volatility or price range, or a classification into regimes (calm, moderate, volatile). The key is that it offers a forward-looking insight that complements the backward-looking indicators. This forecast is fed into the decision logic. The </w:t>
      </w:r>
      <w:r>
        <w:rPr>
          <w:b/>
          <w:bCs/>
        </w:rPr>
        <w:t>integration</w:t>
      </w:r>
      <w:r>
        <w:t xml:space="preserve"> can happen in a few ways: one, the fuzzy logic could directly take the model’s output as another input (fuzzified, e.g., “predicted volatility = high” or “predicted return = moderately positive”) and include it in the rule evaluation. Alternatively, the neural output can serve as a gating mechanism: for example, require consensus between fuzzy signal and neural signal before taking a full-size trade; or use the neural prediction to bias the sizing up or down. In practice, we might implement a hybrid rule like, </w:t>
      </w:r>
      <w:r>
        <w:rPr>
          <w:i/>
          <w:iCs/>
        </w:rPr>
        <w:t>“If fuzzy says large condor and neural forecast is benign, then execute; if fuzzy says large but neural foresees trouble, then cut size or skip; if fuzzy says small but neural is very confident, maybe increase size modestly,”</w:t>
      </w:r>
      <w:r>
        <w:t xml:space="preserve"> etc. Through such integration, </w:t>
      </w:r>
      <w:r>
        <w:rPr>
          <w:b/>
          <w:bCs/>
        </w:rPr>
        <w:t>the framework ensures that both immediate market conditions and predicted near-future conditions are accounted for</w:t>
      </w:r>
      <w:r>
        <w:t xml:space="preserve"> in the trade execution.</w:t>
      </w:r>
    </w:p>
    <w:p w14:paraId="7D371593" w14:textId="77777777" w:rsidR="00A27201" w:rsidRDefault="00000000">
      <w:pPr>
        <w:pStyle w:val="BodyText"/>
      </w:pPr>
      <w:r>
        <w:rPr>
          <w:b/>
          <w:bCs/>
        </w:rPr>
        <w:t>Real-Time Execution and Constraints:</w:t>
      </w:r>
      <w:r>
        <w:t xml:space="preserve"> Both the fuzzy and neural modules are designed to be computationally efficient, which is vital for real-time use. The fuzzy engine is essentially instantaneous. Mamba 2, as noted, runs in linear time and can handle streaming data with minimal lag</w:t>
      </w:r>
      <w:hyperlink r:id="rId49" w:anchor=":~:text=Transformers%20hit%20a%20wall%20with,nightmare%20for%20time%20and%20memory">
        <w:r>
          <w:rPr>
            <w:rStyle w:val="Hyperlink"/>
          </w:rPr>
          <w:t>[15]</w:t>
        </w:r>
      </w:hyperlink>
      <w:r>
        <w:t xml:space="preserve">. Thus, the combined system can easily update its calculations every few seconds or minutes. The execution system will take the outputs and translate them into actual orders: opening a position or adjusting an existing position’s size. Because we are dealing with options, the execution framework must also factor in liquidity, slippage, and transaction costs in real time – for example, if the fuzzy engine suddenly reduces position size, the system might need to send orders to buy back some short contracts or hedge. Careful rate-limiting and slip adjustment logic is needed (and indeed, the QMTF architecture already separates a “strategy signal clock” from the “market data layer” to handle such concerns in backtesting). The </w:t>
      </w:r>
      <w:r>
        <w:rPr>
          <w:b/>
          <w:bCs/>
        </w:rPr>
        <w:t>dual-data engine</w:t>
      </w:r>
      <w:r>
        <w:t xml:space="preserve"> approach described in the project ensures that the strategy logic (running on 5-minute bars and indicator triggers) can be synced with actual options pricing data for realistic fills</w:t>
      </w:r>
      <w:hyperlink r:id="rId50" w:anchor=":~:text=Quantor,It%20uses%20a">
        <w:r>
          <w:rPr>
            <w:rStyle w:val="Hyperlink"/>
          </w:rPr>
          <w:t>[24]</w:t>
        </w:r>
      </w:hyperlink>
      <w:r>
        <w:t>, so extending it to live trading means ensuring our predictions and fuzzy decisions map to actionable order placements within those 5-minute windows. The low latency of the models means decisions can be made well within a bar’s interval, leaving time to execute orders promptly at known levels.</w:t>
      </w:r>
    </w:p>
    <w:p w14:paraId="454399B2" w14:textId="77777777" w:rsidR="00A27201" w:rsidRDefault="00000000">
      <w:pPr>
        <w:pStyle w:val="BodyText"/>
      </w:pPr>
      <w:r>
        <w:rPr>
          <w:b/>
          <w:bCs/>
        </w:rPr>
        <w:t>Dynamic Position Sizing and Adaptive Exit in Practice:</w:t>
      </w:r>
      <w:r>
        <w:t xml:space="preserve"> Suppose at 3:30pm, our system evaluates conditions for initiating an overnight SPY iron condor (like in the Option Alpha 1-DTE example). The </w:t>
      </w:r>
      <w:r>
        <w:rPr>
          <w:b/>
          <w:bCs/>
        </w:rPr>
        <w:t>fuzzy logic</w:t>
      </w:r>
      <w:r>
        <w:t xml:space="preserve"> sees: RSI is not oversold/overbought (calm), price is above the 10-day SMA (no downtrend), no major news scheduled, implied vol is moderately high. These might fuzzify to “trend = neutral/bullish, volatility = medium-high, momentum = neutral.” Its rules infer a decent trade opportunity: maybe 70% of max size recommended. Meanwhile, </w:t>
      </w:r>
      <w:r>
        <w:rPr>
          <w:b/>
          <w:bCs/>
        </w:rPr>
        <w:t>Mamba 2</w:t>
      </w:r>
      <w:r>
        <w:t xml:space="preserve"> has been fed intraday data and perhaps macro indicators; it forecasts that overnight volatility will likely be average (no big gap expected) and no trend </w:t>
      </w:r>
      <w:r>
        <w:lastRenderedPageBreak/>
        <w:t xml:space="preserve">shock is anticipated. That aligns with the fuzzy suggestion, so the system proceeds to sell, say, a 5-wide iron condor with the size corresponding to 0.7x the normal notional risk. Now overnight, suppose an unexpected event causes futures to swing – the fuzzy indicators (e.g., a suddenly rising VIX, or a technical level break) might push “volatility = high” and “trend = bearish” in the rule base, and the fuzzy engine may flag an </w:t>
      </w:r>
      <w:r>
        <w:rPr>
          <w:b/>
          <w:bCs/>
        </w:rPr>
        <w:t>exit or hedge</w:t>
      </w:r>
      <w:r>
        <w:t xml:space="preserve"> condition. Simultaneously, Mamba’s state update at 9:35am might flip its outlook and predict a larger move. The system can then respond by closing the position early at a modest loss, avoiding a deeper drawdown. On the flip side, in many cases with no surprises, the system would close the condor next day for profit (perhaps when reaching 50% of max profit, guided by a fuzzy rule). Over hundreds of such trades, this adaptivity should manifest as a </w:t>
      </w:r>
      <w:r>
        <w:rPr>
          <w:b/>
          <w:bCs/>
        </w:rPr>
        <w:t>higher win rate and fewer large losses</w:t>
      </w:r>
      <w:r>
        <w:t xml:space="preserve">, thus boosting profit factor and keeping the equity line rising steadily rather than jagged. The combination of </w:t>
      </w:r>
      <w:r>
        <w:rPr>
          <w:b/>
          <w:bCs/>
        </w:rPr>
        <w:t>multi-indicator confirmation (via fuzzy logic) and neural foresight (via Mamba 2)</w:t>
      </w:r>
      <w:r>
        <w:t xml:space="preserve"> provides multiple layers of defense: trades are only taken when current conditions are good, and even then a smart “eye on the future” is watching for trouble.</w:t>
      </w:r>
    </w:p>
    <w:p w14:paraId="4D6C0DB7" w14:textId="77777777" w:rsidR="00A27201" w:rsidRDefault="00000000">
      <w:pPr>
        <w:pStyle w:val="BodyText"/>
      </w:pPr>
      <w:r>
        <w:t xml:space="preserve">In conclusion, the proposed framework for QMTF-Gaussian marries </w:t>
      </w:r>
      <w:r>
        <w:rPr>
          <w:b/>
          <w:bCs/>
        </w:rPr>
        <w:t>fuzzy logic and state-of-the-art neural forecasting</w:t>
      </w:r>
      <w:r>
        <w:t xml:space="preserve"> to create a next-generation trade sizing and execution system. The fuzzy logic engine ensures that </w:t>
      </w:r>
      <w:r>
        <w:rPr>
          <w:b/>
          <w:bCs/>
        </w:rPr>
        <w:t>trade decisions and sizing are holistic, rules-driven, and context-aware</w:t>
      </w:r>
      <w:r>
        <w:t xml:space="preserve">, incorporating everything from market trend and volatility state to specific technical trigger conditions in a flexible way. This addresses performance goals by filtering out poor trades and calibrating exposure – thereby improving profit factor and reducing drawdowns through smarter allocation of risk. The introduction of </w:t>
      </w:r>
      <w:r>
        <w:rPr>
          <w:b/>
          <w:bCs/>
        </w:rPr>
        <w:t>Mamba 2</w:t>
      </w:r>
      <w:r>
        <w:t xml:space="preserve"> provides a modern, efficient brain that augments these decisions with real-time predictive analytics, allowing the system to not only react to the present market but also to </w:t>
      </w:r>
      <w:r>
        <w:rPr>
          <w:b/>
          <w:bCs/>
        </w:rPr>
        <w:t>anticipate the near future</w:t>
      </w:r>
      <w:r>
        <w:t>. Mamba 2’s suitability for live forecasting (with fast, linear inference and strong accuracy on sequence data) makes it feasible to deploy this intelligence without violating the low-latency requirements of execution</w:t>
      </w:r>
      <w:hyperlink r:id="rId51" w:anchor=":~:text=Transformers%20hit%20a%20wall%20with,nightmare%20for%20time%20and%20memory">
        <w:r>
          <w:rPr>
            <w:rStyle w:val="Hyperlink"/>
          </w:rPr>
          <w:t>[15]</w:t>
        </w:r>
      </w:hyperlink>
      <w:r>
        <w:t xml:space="preserve">. Together, these components enforce </w:t>
      </w:r>
      <w:r>
        <w:rPr>
          <w:b/>
          <w:bCs/>
        </w:rPr>
        <w:t>dynamic position sizing</w:t>
      </w:r>
      <w:r>
        <w:t xml:space="preserve"> (scaling positions up or down continuously based on fuzzy logic scores and neural confidence) and </w:t>
      </w:r>
      <w:r>
        <w:rPr>
          <w:b/>
          <w:bCs/>
        </w:rPr>
        <w:t>adaptive exits</w:t>
      </w:r>
      <w:r>
        <w:t xml:space="preserve"> (closing or adjusting trades as soon as conditions warrant, rather than strictly time- or price-based). The result should be a significantly enhanced QMTF-Gaussian system that achieves </w:t>
      </w:r>
      <w:r>
        <w:rPr>
          <w:b/>
          <w:bCs/>
        </w:rPr>
        <w:t>more stable equity growth</w:t>
      </w:r>
      <w:r>
        <w:t xml:space="preserve"> – by aligning trades with the most favorable conditions and avoiding the worst – and can robustly handle live market complexity. This next-generation framework leverages the best of human-like reasoning (fuzzy rule-based logic) and machine intelligence (deep neural SSM forecasting) to push the performance of the SPY Iron Condor strategy to new heights, with higher returns for a given level of risk and far smoother trading outcomes over time.</w:t>
      </w:r>
    </w:p>
    <w:p w14:paraId="45570D55" w14:textId="77777777" w:rsidR="00A27201" w:rsidRDefault="00000000">
      <w:pPr>
        <w:pStyle w:val="BodyText"/>
      </w:pPr>
      <w:r>
        <w:rPr>
          <w:b/>
          <w:bCs/>
        </w:rPr>
        <w:t>Sources:</w:t>
      </w:r>
      <w:r>
        <w:t xml:space="preserve"> Technical indicator fuzzy integration and performance</w:t>
      </w:r>
      <w:hyperlink r:id="rId52" w:anchor=":~:text=technical%20indicators%20including%20Moving%20Average,A%20novel">
        <w:r>
          <w:rPr>
            <w:rStyle w:val="Hyperlink"/>
          </w:rPr>
          <w:t>[14]</w:t>
        </w:r>
      </w:hyperlink>
      <w:hyperlink r:id="rId53" w:anchor=":~:text=Z,existing%20indicators%2C%20yielding%20superior%20returns">
        <w:r>
          <w:rPr>
            <w:rStyle w:val="Hyperlink"/>
          </w:rPr>
          <w:t>[2]</w:t>
        </w:r>
      </w:hyperlink>
      <w:r>
        <w:t>; Fuzzy logic trading advantages in uncertainty reduction and sizing</w:t>
      </w:r>
      <w:hyperlink r:id="rId54" w:anchor=":~:text=uncertainty%20in%20such%20situations%20is,technical%20trading%20rules%3A%20market%20timing">
        <w:r>
          <w:rPr>
            <w:rStyle w:val="Hyperlink"/>
          </w:rPr>
          <w:t>[12]</w:t>
        </w:r>
      </w:hyperlink>
      <w:hyperlink r:id="rId55" w:anchor=":~:text=%28Hypotheses%204%20and%205%29,The">
        <w:r>
          <w:rPr>
            <w:rStyle w:val="Hyperlink"/>
          </w:rPr>
          <w:t>[13]</w:t>
        </w:r>
      </w:hyperlink>
      <w:r>
        <w:t>; Iron condor strategy filters and optimizations (CCI, strike width)</w:t>
      </w:r>
      <w:hyperlink r:id="rId56" w:anchor=":~:text=,day%20SMA">
        <w:r>
          <w:rPr>
            <w:rStyle w:val="Hyperlink"/>
          </w:rPr>
          <w:t>[11]</w:t>
        </w:r>
      </w:hyperlink>
      <w:hyperlink r:id="rId57" w:anchor=":~:text=,for%20risk%20control%20and%20scalability">
        <w:r>
          <w:rPr>
            <w:rStyle w:val="Hyperlink"/>
          </w:rPr>
          <w:t>[6]</w:t>
        </w:r>
      </w:hyperlink>
      <w:r>
        <w:t>; Optimal wingspan and management for condors</w:t>
      </w:r>
      <w:hyperlink r:id="rId58" w:anchor=":~:text=Iron%20Condors%20with%20wider%20wings,But%20how%20wide">
        <w:r>
          <w:rPr>
            <w:rStyle w:val="Hyperlink"/>
          </w:rPr>
          <w:t>[7]</w:t>
        </w:r>
      </w:hyperlink>
      <w:hyperlink r:id="rId59" w:anchor=":~:text=All%20our%20findings%20lead%20to,iron%20condor%20would%20be%20appropriate">
        <w:r>
          <w:rPr>
            <w:rStyle w:val="Hyperlink"/>
          </w:rPr>
          <w:t>[8]</w:t>
        </w:r>
      </w:hyperlink>
      <w:r>
        <w:t>; Iron condor regime considerations</w:t>
      </w:r>
      <w:hyperlink r:id="rId60" w:anchor=":~:text=Analyzing%20Market%20Conditions%3A%20Understanding%20the,you%20keep%20the%20received%20premium">
        <w:r>
          <w:rPr>
            <w:rStyle w:val="Hyperlink"/>
          </w:rPr>
          <w:t>[3]</w:t>
        </w:r>
      </w:hyperlink>
      <w:hyperlink r:id="rId61" w:anchor=":~:text=In%20contrast%2C%20implied%20volatility%20is,and%20apt%20adaptations%20are%20indispensable">
        <w:r>
          <w:rPr>
            <w:rStyle w:val="Hyperlink"/>
          </w:rPr>
          <w:t>[4]</w:t>
        </w:r>
      </w:hyperlink>
      <w:r>
        <w:t>; Mamba state-space model performance in forecasting</w:t>
      </w:r>
      <w:hyperlink r:id="rId62" w:anchor=":~:text=Mamba%20,based">
        <w:r>
          <w:rPr>
            <w:rStyle w:val="Hyperlink"/>
          </w:rPr>
          <w:t>[19]</w:t>
        </w:r>
      </w:hyperlink>
      <w:r>
        <w:t>; Mamba-2 efficiency vs. Transformers</w:t>
      </w:r>
      <w:hyperlink r:id="rId63" w:anchor=":~:text=,with%20Transformers%20on%20language%20modeling">
        <w:r>
          <w:rPr>
            <w:rStyle w:val="Hyperlink"/>
          </w:rPr>
          <w:t>[17]</w:t>
        </w:r>
      </w:hyperlink>
      <w:hyperlink r:id="rId64" w:anchor=":~:text=talking%20to%20every%20other%20token,nightmare%20for%20time%20and%20memory">
        <w:r>
          <w:rPr>
            <w:rStyle w:val="Hyperlink"/>
          </w:rPr>
          <w:t>[16]</w:t>
        </w:r>
      </w:hyperlink>
      <w:r>
        <w:t>.</w:t>
      </w:r>
    </w:p>
    <w:bookmarkEnd w:id="1"/>
    <w:bookmarkEnd w:id="2"/>
    <w:bookmarkEnd w:id="6"/>
    <w:p w14:paraId="37A74647" w14:textId="77777777" w:rsidR="00A27201" w:rsidRDefault="00000000">
      <w:r>
        <w:lastRenderedPageBreak/>
        <w:pict w14:anchorId="563D3FA6">
          <v:rect id="_x0000_i1025" style="width:0;height:1.5pt" o:hralign="center" o:hrstd="t" o:hr="t"/>
        </w:pict>
      </w:r>
    </w:p>
    <w:bookmarkStart w:id="7" w:name="citations"/>
    <w:p w14:paraId="273FE7D0" w14:textId="77777777" w:rsidR="00A27201" w:rsidRDefault="00000000">
      <w:pPr>
        <w:pStyle w:val="FirstParagraph"/>
      </w:pPr>
      <w:r>
        <w:fldChar w:fldCharType="begin"/>
      </w:r>
      <w:r>
        <w:instrText>HYPERLINK "https://www.sciencedirect.com/science/article/pii/S2666720723001674" \l ":~:text=In%20the%20dynamic%20realm%20of,actions%3A%20buy%2C%20hold%2C%20or%20sell" \h</w:instrText>
      </w:r>
      <w:r>
        <w:fldChar w:fldCharType="separate"/>
      </w:r>
      <w:r>
        <w:rPr>
          <w:rStyle w:val="Hyperlink"/>
        </w:rPr>
        <w:t>[1]</w:t>
      </w:r>
      <w:r>
        <w:fldChar w:fldCharType="end"/>
      </w:r>
      <w:r>
        <w:t xml:space="preserve"> </w:t>
      </w:r>
      <w:hyperlink r:id="rId65" w:anchor=":~:text=Z,existing%20indicators%2C%20yielding%20superior%20returns">
        <w:r>
          <w:rPr>
            <w:rStyle w:val="Hyperlink"/>
          </w:rPr>
          <w:t>[2]</w:t>
        </w:r>
      </w:hyperlink>
      <w:r>
        <w:t xml:space="preserve"> </w:t>
      </w:r>
      <w:hyperlink r:id="rId66" w:anchor=":~:text=technical%20indicators%20including%20Moving%20Average,A%20novel">
        <w:r>
          <w:rPr>
            <w:rStyle w:val="Hyperlink"/>
          </w:rPr>
          <w:t>[14]</w:t>
        </w:r>
      </w:hyperlink>
      <w:r>
        <w:t xml:space="preserve"> Enhancing daily stock trading with a novel fuzzy indicator: Performance analysis using Z-number based fuzzy TOPSIS method - ScienceDirect</w:t>
      </w:r>
    </w:p>
    <w:p w14:paraId="59ACDE1E" w14:textId="77777777" w:rsidR="00A27201" w:rsidRDefault="00000000">
      <w:pPr>
        <w:pStyle w:val="BodyText"/>
      </w:pPr>
      <w:hyperlink r:id="rId67">
        <w:r>
          <w:rPr>
            <w:rStyle w:val="Hyperlink"/>
          </w:rPr>
          <w:t>https://www.sciencedirect.com/science/article/pii/S2666720723001674</w:t>
        </w:r>
      </w:hyperlink>
    </w:p>
    <w:p w14:paraId="57D210A5" w14:textId="77777777" w:rsidR="00A27201" w:rsidRDefault="00000000">
      <w:pPr>
        <w:pStyle w:val="BodyText"/>
      </w:pPr>
      <w:hyperlink r:id="rId68" w:anchor=":~:text=Analyzing%20Market%20Conditions%3A%20Understanding%20the,you%20keep%20the%20received%20premium">
        <w:r>
          <w:rPr>
            <w:rStyle w:val="Hyperlink"/>
          </w:rPr>
          <w:t>[3]</w:t>
        </w:r>
      </w:hyperlink>
      <w:r>
        <w:t xml:space="preserve"> </w:t>
      </w:r>
      <w:hyperlink r:id="rId69" w:anchor=":~:text=In%20contrast%2C%20implied%20volatility%20is,and%20apt%20adaptations%20are%20indispensable">
        <w:r>
          <w:rPr>
            <w:rStyle w:val="Hyperlink"/>
          </w:rPr>
          <w:t>[4]</w:t>
        </w:r>
      </w:hyperlink>
      <w:r>
        <w:t xml:space="preserve"> Iron Condor Explained (2025): Winning in Non-Trending Markets</w:t>
      </w:r>
    </w:p>
    <w:p w14:paraId="30D56B6D" w14:textId="77777777" w:rsidR="00A27201" w:rsidRDefault="00000000">
      <w:pPr>
        <w:pStyle w:val="BodyText"/>
      </w:pPr>
      <w:hyperlink r:id="rId70">
        <w:r>
          <w:rPr>
            <w:rStyle w:val="Hyperlink"/>
          </w:rPr>
          <w:t>https://thetradinganalyst.com/iron-condor/</w:t>
        </w:r>
      </w:hyperlink>
    </w:p>
    <w:p w14:paraId="0686F424" w14:textId="77777777" w:rsidR="00A27201" w:rsidRDefault="00000000">
      <w:pPr>
        <w:pStyle w:val="BodyText"/>
      </w:pPr>
      <w:hyperlink r:id="rId71" w:anchor=":~:text=3%3A30%20pm%20and%20holding%20overnight,with%20reasonable%20profits%20and%20drawdowns">
        <w:r>
          <w:rPr>
            <w:rStyle w:val="Hyperlink"/>
          </w:rPr>
          <w:t>[5]</w:t>
        </w:r>
      </w:hyperlink>
      <w:r>
        <w:t xml:space="preserve"> </w:t>
      </w:r>
      <w:hyperlink r:id="rId72" w:anchor=":~:text=,for%20risk%20control%20and%20scalability">
        <w:r>
          <w:rPr>
            <w:rStyle w:val="Hyperlink"/>
          </w:rPr>
          <w:t>[6]</w:t>
        </w:r>
      </w:hyperlink>
      <w:r>
        <w:t xml:space="preserve"> </w:t>
      </w:r>
      <w:hyperlink r:id="rId73" w:anchor=":~:text=,day%20SMA">
        <w:r>
          <w:rPr>
            <w:rStyle w:val="Hyperlink"/>
          </w:rPr>
          <w:t>[11]</w:t>
        </w:r>
      </w:hyperlink>
      <w:r>
        <w:t xml:space="preserve"> Trading Strategy Summary | Coconote</w:t>
      </w:r>
    </w:p>
    <w:p w14:paraId="0250BDC2" w14:textId="77777777" w:rsidR="00A27201" w:rsidRDefault="00000000">
      <w:pPr>
        <w:pStyle w:val="BodyText"/>
      </w:pPr>
      <w:hyperlink r:id="rId74">
        <w:r>
          <w:rPr>
            <w:rStyle w:val="Hyperlink"/>
          </w:rPr>
          <w:t>https://coconote.app/notes/c975dcec-ca8d-47f5-85a6-f55274c7d72c</w:t>
        </w:r>
      </w:hyperlink>
    </w:p>
    <w:p w14:paraId="6E8C6330" w14:textId="77777777" w:rsidR="00A27201" w:rsidRDefault="00000000">
      <w:pPr>
        <w:pStyle w:val="BodyText"/>
      </w:pPr>
      <w:hyperlink r:id="rId75" w:anchor=":~:text=Iron%20Condors%20with%20wider%20wings,But%20how%20wide">
        <w:r>
          <w:rPr>
            <w:rStyle w:val="Hyperlink"/>
          </w:rPr>
          <w:t>[7]</w:t>
        </w:r>
      </w:hyperlink>
      <w:r>
        <w:t xml:space="preserve"> </w:t>
      </w:r>
      <w:hyperlink r:id="rId76" w:anchor=":~:text=All%20our%20findings%20lead%20to,iron%20condor%20would%20be%20appropriate">
        <w:r>
          <w:rPr>
            <w:rStyle w:val="Hyperlink"/>
          </w:rPr>
          <w:t>[8]</w:t>
        </w:r>
      </w:hyperlink>
      <w:r>
        <w:t xml:space="preserve"> </w:t>
      </w:r>
      <w:hyperlink r:id="rId77" w:anchor=":~:text=Interestingly%2C%20when%20managing%20these%20iron,mark%20more%20quickly">
        <w:r>
          <w:rPr>
            <w:rStyle w:val="Hyperlink"/>
          </w:rPr>
          <w:t>[9]</w:t>
        </w:r>
      </w:hyperlink>
      <w:r>
        <w:t xml:space="preserve"> </w:t>
      </w:r>
      <w:hyperlink r:id="rId78" w:anchor=":~:text=Upon%20managing%20our%20positions%20at,performances%2C%20particularly%20in%20extreme%20circumstances">
        <w:r>
          <w:rPr>
            <w:rStyle w:val="Hyperlink"/>
          </w:rPr>
          <w:t>[10]</w:t>
        </w:r>
      </w:hyperlink>
      <w:r>
        <w:t xml:space="preserve"> Maximize Profit Potential with Ideal Iron Condor Wingspan | tastylive</w:t>
      </w:r>
    </w:p>
    <w:p w14:paraId="1AC60C9F" w14:textId="77777777" w:rsidR="00A27201" w:rsidRDefault="00000000">
      <w:pPr>
        <w:pStyle w:val="BodyText"/>
      </w:pPr>
      <w:hyperlink r:id="rId79">
        <w:r>
          <w:rPr>
            <w:rStyle w:val="Hyperlink"/>
          </w:rPr>
          <w:t>https://www.tastylive.com/news-insights/maximizing-profits-the-art-of-the-iron-condor-wingspan</w:t>
        </w:r>
      </w:hyperlink>
    </w:p>
    <w:p w14:paraId="3ADEF49F" w14:textId="77777777" w:rsidR="00A27201" w:rsidRDefault="00000000">
      <w:pPr>
        <w:pStyle w:val="BodyText"/>
      </w:pPr>
      <w:hyperlink r:id="rId80" w:anchor=":~:text=uncertainty%20in%20such%20situations%20is,technical%20trading%20rules%3A%20market%20timing">
        <w:r>
          <w:rPr>
            <w:rStyle w:val="Hyperlink"/>
          </w:rPr>
          <w:t>[12]</w:t>
        </w:r>
      </w:hyperlink>
      <w:r>
        <w:t xml:space="preserve"> </w:t>
      </w:r>
      <w:hyperlink r:id="rId81" w:anchor=":~:text=%28Hypotheses%204%20and%205%29,The">
        <w:r>
          <w:rPr>
            <w:rStyle w:val="Hyperlink"/>
          </w:rPr>
          <w:t>[13]</w:t>
        </w:r>
      </w:hyperlink>
      <w:r>
        <w:t xml:space="preserve"> Fuzzy logic, trading uncertainty and technical trading</w:t>
      </w:r>
    </w:p>
    <w:p w14:paraId="165B4ED5" w14:textId="77777777" w:rsidR="00A27201" w:rsidRDefault="00000000">
      <w:pPr>
        <w:pStyle w:val="BodyText"/>
      </w:pPr>
      <w:hyperlink r:id="rId82">
        <w:r>
          <w:rPr>
            <w:rStyle w:val="Hyperlink"/>
          </w:rPr>
          <w:t>https://www.bracil.net/Guests/Nikola.Gradojevic/Gradojevic-FuzzyTTR-JBankingFinance.pdf</w:t>
        </w:r>
      </w:hyperlink>
    </w:p>
    <w:p w14:paraId="47EBF767" w14:textId="77777777" w:rsidR="00A27201" w:rsidRDefault="00000000">
      <w:pPr>
        <w:pStyle w:val="BodyText"/>
      </w:pPr>
      <w:hyperlink r:id="rId83" w:anchor=":~:text=Transformers%20hit%20a%20wall%20with,nightmare%20for%20time%20and%20memory">
        <w:r>
          <w:rPr>
            <w:rStyle w:val="Hyperlink"/>
          </w:rPr>
          <w:t>[15]</w:t>
        </w:r>
      </w:hyperlink>
      <w:r>
        <w:t xml:space="preserve"> </w:t>
      </w:r>
      <w:hyperlink r:id="rId84" w:anchor=":~:text=talking%20to%20every%20other%20token,nightmare%20for%20time%20and%20memory">
        <w:r>
          <w:rPr>
            <w:rStyle w:val="Hyperlink"/>
          </w:rPr>
          <w:t>[16]</w:t>
        </w:r>
      </w:hyperlink>
      <w:r>
        <w:t xml:space="preserve"> </w:t>
      </w:r>
      <w:hyperlink r:id="rId85" w:anchor=":~:text=the%20current%20input%20,and%20RNNs%20could%20only%20approximate">
        <w:r>
          <w:rPr>
            <w:rStyle w:val="Hyperlink"/>
          </w:rPr>
          <w:t>[18]</w:t>
        </w:r>
      </w:hyperlink>
      <w:r>
        <w:t xml:space="preserve"> </w:t>
      </w:r>
      <w:hyperlink r:id="rId86" w:anchor=":~:text=Self,Mamba%20eliminates%20this%20bottleneck%20entirely">
        <w:r>
          <w:rPr>
            <w:rStyle w:val="Hyperlink"/>
          </w:rPr>
          <w:t>[20]</w:t>
        </w:r>
      </w:hyperlink>
      <w:r>
        <w:t xml:space="preserve"> </w:t>
      </w:r>
      <w:hyperlink r:id="rId87" w:anchor=":~:text=During%20training%2C%20you%27ll%20use%20parallel,just%20stacked%20selective%20SSM%20blocks">
        <w:r>
          <w:rPr>
            <w:rStyle w:val="Hyperlink"/>
          </w:rPr>
          <w:t>[21]</w:t>
        </w:r>
      </w:hyperlink>
      <w:r>
        <w:t xml:space="preserve"> How Mamba Beats Transformers at Long Sequences | Galileo</w:t>
      </w:r>
    </w:p>
    <w:p w14:paraId="427F02D5" w14:textId="77777777" w:rsidR="00A27201" w:rsidRDefault="00000000">
      <w:pPr>
        <w:pStyle w:val="BodyText"/>
      </w:pPr>
      <w:hyperlink r:id="rId88">
        <w:r>
          <w:rPr>
            <w:rStyle w:val="Hyperlink"/>
          </w:rPr>
          <w:t>https://galileo.ai/blog/mamba-linear-scaling-transformers</w:t>
        </w:r>
      </w:hyperlink>
    </w:p>
    <w:p w14:paraId="1D9C8C1C" w14:textId="77777777" w:rsidR="00A27201" w:rsidRDefault="00000000">
      <w:pPr>
        <w:pStyle w:val="BodyText"/>
      </w:pPr>
      <w:hyperlink r:id="rId89" w:anchor=":~:text=,with%20Transformers%20on%20language%20modeling">
        <w:r>
          <w:rPr>
            <w:rStyle w:val="Hyperlink"/>
          </w:rPr>
          <w:t>[17]</w:t>
        </w:r>
      </w:hyperlink>
      <w:r>
        <w:t xml:space="preserve"> [2405.21060] Transformers are SSMs: Generalized Models and Efficient Algorithms Through Structured State Space Duality</w:t>
      </w:r>
    </w:p>
    <w:p w14:paraId="19B7C2C6" w14:textId="77777777" w:rsidR="00A27201" w:rsidRDefault="00000000">
      <w:pPr>
        <w:pStyle w:val="BodyText"/>
      </w:pPr>
      <w:hyperlink r:id="rId90">
        <w:r>
          <w:rPr>
            <w:rStyle w:val="Hyperlink"/>
          </w:rPr>
          <w:t>https://arxiv.org/abs/2405.21060</w:t>
        </w:r>
      </w:hyperlink>
    </w:p>
    <w:p w14:paraId="39B7ED0A" w14:textId="77777777" w:rsidR="00A27201" w:rsidRDefault="00000000">
      <w:pPr>
        <w:pStyle w:val="BodyText"/>
      </w:pPr>
      <w:hyperlink r:id="rId91" w:anchor=":~:text=Mamba%20,based">
        <w:r>
          <w:rPr>
            <w:rStyle w:val="Hyperlink"/>
          </w:rPr>
          <w:t>[19]</w:t>
        </w:r>
      </w:hyperlink>
      <w:r>
        <w:t xml:space="preserve"> ms-Mamba: Multi-scale Mamba for Time-Series Forecasting</w:t>
      </w:r>
    </w:p>
    <w:p w14:paraId="600D5A91" w14:textId="77777777" w:rsidR="00A27201" w:rsidRDefault="00000000">
      <w:pPr>
        <w:pStyle w:val="BodyText"/>
      </w:pPr>
      <w:hyperlink r:id="rId92">
        <w:r>
          <w:rPr>
            <w:rStyle w:val="Hyperlink"/>
          </w:rPr>
          <w:t>https://arxiv.org/html/2504.07654v1</w:t>
        </w:r>
      </w:hyperlink>
    </w:p>
    <w:p w14:paraId="7B5866E1" w14:textId="77777777" w:rsidR="00A27201" w:rsidRDefault="00000000">
      <w:pPr>
        <w:pStyle w:val="BodyText"/>
      </w:pPr>
      <w:hyperlink r:id="rId93" w:anchor=":~:text=SSD%20starts%20from%20the%20same,set%20of%20equations%20as%20Mamba">
        <w:r>
          <w:rPr>
            <w:rStyle w:val="Hyperlink"/>
          </w:rPr>
          <w:t>[22]</w:t>
        </w:r>
      </w:hyperlink>
      <w:r>
        <w:t xml:space="preserve"> </w:t>
      </w:r>
      <w:hyperlink r:id="rId94" w:anchor=":~:text=">
        <w:r>
          <w:rPr>
            <w:rStyle w:val="Hyperlink"/>
          </w:rPr>
          <w:t>[23]</w:t>
        </w:r>
      </w:hyperlink>
      <w:r>
        <w:t xml:space="preserve">  State Space Duality (Mamba-2) Part I - The Model | Goomba Lab </w:t>
      </w:r>
    </w:p>
    <w:p w14:paraId="096FCFC3" w14:textId="77777777" w:rsidR="00A27201" w:rsidRDefault="00000000">
      <w:pPr>
        <w:pStyle w:val="BodyText"/>
      </w:pPr>
      <w:hyperlink r:id="rId95">
        <w:r>
          <w:rPr>
            <w:rStyle w:val="Hyperlink"/>
          </w:rPr>
          <w:t>https://goombalab.github.io/blog/2024/mamba2-part1-model/</w:t>
        </w:r>
      </w:hyperlink>
    </w:p>
    <w:p w14:paraId="21820F6F" w14:textId="77777777" w:rsidR="00A27201" w:rsidRDefault="00000000">
      <w:pPr>
        <w:pStyle w:val="BodyText"/>
      </w:pPr>
      <w:hyperlink r:id="rId96" w:anchor=":~:text=Quantor,It%20uses%20a">
        <w:r>
          <w:rPr>
            <w:rStyle w:val="Hyperlink"/>
          </w:rPr>
          <w:t>[24]</w:t>
        </w:r>
      </w:hyperlink>
      <w:r>
        <w:t xml:space="preserve"> imp_plan.docx</w:t>
      </w:r>
    </w:p>
    <w:p w14:paraId="1596D385" w14:textId="77777777" w:rsidR="00A27201" w:rsidRDefault="00000000">
      <w:pPr>
        <w:pStyle w:val="BodyText"/>
      </w:pPr>
      <w:hyperlink r:id="rId97">
        <w:r>
          <w:rPr>
            <w:rStyle w:val="Hyperlink"/>
          </w:rPr>
          <w:t>file://file_00000000417871f8b9cbe8369b476c05</w:t>
        </w:r>
      </w:hyperlink>
      <w:bookmarkEnd w:id="7"/>
    </w:p>
    <w:sectPr w:rsidR="00A2720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962C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36820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201"/>
    <w:rsid w:val="00052EDD"/>
    <w:rsid w:val="00654597"/>
    <w:rsid w:val="00797E5F"/>
    <w:rsid w:val="00A27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FC66A"/>
  <w15:docId w15:val="{6ECF4557-1BB6-4BA8-8D4A-E8E6A93ED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racil.net/Guests/Nikola.Gradojevic/Gradojevic-FuzzyTTR-JBankingFinance.pdf" TargetMode="External"/><Relationship Id="rId21" Type="http://schemas.openxmlformats.org/officeDocument/2006/relationships/hyperlink" Target="https://www.tastylive.com/news-insights/maximizing-profits-the-art-of-the-iron-condor-wingspan" TargetMode="External"/><Relationship Id="rId42" Type="http://schemas.openxmlformats.org/officeDocument/2006/relationships/hyperlink" Target="https://galileo.ai/blog/mamba-linear-scaling-transformers" TargetMode="External"/><Relationship Id="rId47" Type="http://schemas.openxmlformats.org/officeDocument/2006/relationships/hyperlink" Target="https://goombalab.github.io/blog/2024/mamba2-part1-model/" TargetMode="External"/><Relationship Id="rId63" Type="http://schemas.openxmlformats.org/officeDocument/2006/relationships/hyperlink" Target="https://arxiv.org/abs/2405.21060" TargetMode="External"/><Relationship Id="rId68" Type="http://schemas.openxmlformats.org/officeDocument/2006/relationships/hyperlink" Target="https://thetradinganalyst.com/iron-condor/" TargetMode="External"/><Relationship Id="rId84" Type="http://schemas.openxmlformats.org/officeDocument/2006/relationships/hyperlink" Target="https://galileo.ai/blog/mamba-linear-scaling-transformers" TargetMode="External"/><Relationship Id="rId89" Type="http://schemas.openxmlformats.org/officeDocument/2006/relationships/hyperlink" Target="https://arxiv.org/abs/2405.21060" TargetMode="External"/><Relationship Id="rId16" Type="http://schemas.openxmlformats.org/officeDocument/2006/relationships/hyperlink" Target="https://coconote.app/notes/c975dcec-ca8d-47f5-85a6-f55274c7d72c" TargetMode="External"/><Relationship Id="rId11" Type="http://schemas.openxmlformats.org/officeDocument/2006/relationships/hyperlink" Target="https://coconote.app/notes/c975dcec-ca8d-47f5-85a6-f55274c7d72c" TargetMode="External"/><Relationship Id="rId32" Type="http://schemas.openxmlformats.org/officeDocument/2006/relationships/hyperlink" Target="https://www.bracil.net/Guests/Nikola.Gradojevic/Gradojevic-FuzzyTTR-JBankingFinance.pdf" TargetMode="External"/><Relationship Id="rId37" Type="http://schemas.openxmlformats.org/officeDocument/2006/relationships/hyperlink" Target="https://galileo.ai/blog/mamba-linear-scaling-transformers" TargetMode="External"/><Relationship Id="rId53" Type="http://schemas.openxmlformats.org/officeDocument/2006/relationships/hyperlink" Target="https://www.sciencedirect.com/science/article/pii/S2666720723001674" TargetMode="External"/><Relationship Id="rId58" Type="http://schemas.openxmlformats.org/officeDocument/2006/relationships/hyperlink" Target="https://www.tastylive.com/news-insights/maximizing-profits-the-art-of-the-iron-condor-wingspan" TargetMode="External"/><Relationship Id="rId74" Type="http://schemas.openxmlformats.org/officeDocument/2006/relationships/hyperlink" Target="https://coconote.app/notes/c975dcec-ca8d-47f5-85a6-f55274c7d72c" TargetMode="External"/><Relationship Id="rId79" Type="http://schemas.openxmlformats.org/officeDocument/2006/relationships/hyperlink" Target="https://www.tastylive.com/news-insights/maximizing-profits-the-art-of-the-iron-condor-wingspan" TargetMode="External"/><Relationship Id="rId5" Type="http://schemas.openxmlformats.org/officeDocument/2006/relationships/hyperlink" Target="https://www.sciencedirect.com/science/article/pii/S2666720723001674" TargetMode="External"/><Relationship Id="rId90" Type="http://schemas.openxmlformats.org/officeDocument/2006/relationships/hyperlink" Target="https://arxiv.org/abs/2405.21060" TargetMode="External"/><Relationship Id="rId95" Type="http://schemas.openxmlformats.org/officeDocument/2006/relationships/hyperlink" Target="https://goombalab.github.io/blog/2024/mamba2-part1-model/" TargetMode="External"/><Relationship Id="rId22" Type="http://schemas.openxmlformats.org/officeDocument/2006/relationships/hyperlink" Target="https://coconote.app/notes/c975dcec-ca8d-47f5-85a6-f55274c7d72c" TargetMode="External"/><Relationship Id="rId27" Type="http://schemas.openxmlformats.org/officeDocument/2006/relationships/hyperlink" Target="https://www.bracil.net/Guests/Nikola.Gradojevic/Gradojevic-FuzzyTTR-JBankingFinance.pdf" TargetMode="External"/><Relationship Id="rId43" Type="http://schemas.openxmlformats.org/officeDocument/2006/relationships/hyperlink" Target="https://galileo.ai/blog/mamba-linear-scaling-transformers" TargetMode="External"/><Relationship Id="rId48" Type="http://schemas.openxmlformats.org/officeDocument/2006/relationships/hyperlink" Target="https://www.tastylive.com/news-insights/maximizing-profits-the-art-of-the-iron-condor-wingspan" TargetMode="External"/><Relationship Id="rId64" Type="http://schemas.openxmlformats.org/officeDocument/2006/relationships/hyperlink" Target="https://galileo.ai/blog/mamba-linear-scaling-transformers" TargetMode="External"/><Relationship Id="rId69" Type="http://schemas.openxmlformats.org/officeDocument/2006/relationships/hyperlink" Target="https://thetradinganalyst.com/iron-condor/" TargetMode="External"/><Relationship Id="rId80" Type="http://schemas.openxmlformats.org/officeDocument/2006/relationships/hyperlink" Target="https://www.bracil.net/Guests/Nikola.Gradojevic/Gradojevic-FuzzyTTR-JBankingFinance.pdf" TargetMode="External"/><Relationship Id="rId85" Type="http://schemas.openxmlformats.org/officeDocument/2006/relationships/hyperlink" Target="https://galileo.ai/blog/mamba-linear-scaling-transformers" TargetMode="External"/><Relationship Id="rId3" Type="http://schemas.openxmlformats.org/officeDocument/2006/relationships/settings" Target="settings.xml"/><Relationship Id="rId12" Type="http://schemas.openxmlformats.org/officeDocument/2006/relationships/hyperlink" Target="https://coconote.app/notes/c975dcec-ca8d-47f5-85a6-f55274c7d72c" TargetMode="External"/><Relationship Id="rId17" Type="http://schemas.openxmlformats.org/officeDocument/2006/relationships/hyperlink" Target="https://www.tastylive.com/news-insights/maximizing-profits-the-art-of-the-iron-condor-wingspan" TargetMode="External"/><Relationship Id="rId25" Type="http://schemas.openxmlformats.org/officeDocument/2006/relationships/hyperlink" Target="https://www.bracil.net/Guests/Nikola.Gradojevic/Gradojevic-FuzzyTTR-JBankingFinance.pdf" TargetMode="External"/><Relationship Id="rId33" Type="http://schemas.openxmlformats.org/officeDocument/2006/relationships/hyperlink" Target="https://galileo.ai/blog/mamba-linear-scaling-transformers" TargetMode="External"/><Relationship Id="rId38" Type="http://schemas.openxmlformats.org/officeDocument/2006/relationships/hyperlink" Target="https://arxiv.org/html/2504.07654v1" TargetMode="External"/><Relationship Id="rId46" Type="http://schemas.openxmlformats.org/officeDocument/2006/relationships/hyperlink" Target="https://goombalab.github.io/blog/2024/mamba2-part1-model/" TargetMode="External"/><Relationship Id="rId59" Type="http://schemas.openxmlformats.org/officeDocument/2006/relationships/hyperlink" Target="https://www.tastylive.com/news-insights/maximizing-profits-the-art-of-the-iron-condor-wingspan" TargetMode="External"/><Relationship Id="rId67" Type="http://schemas.openxmlformats.org/officeDocument/2006/relationships/hyperlink" Target="https://www.sciencedirect.com/science/article/pii/S2666720723001674" TargetMode="External"/><Relationship Id="rId20" Type="http://schemas.openxmlformats.org/officeDocument/2006/relationships/hyperlink" Target="https://www.tastylive.com/news-insights/maximizing-profits-the-art-of-the-iron-condor-wingspan" TargetMode="External"/><Relationship Id="rId41" Type="http://schemas.openxmlformats.org/officeDocument/2006/relationships/hyperlink" Target="https://galileo.ai/blog/mamba-linear-scaling-transformers" TargetMode="External"/><Relationship Id="rId54" Type="http://schemas.openxmlformats.org/officeDocument/2006/relationships/hyperlink" Target="https://www.bracil.net/Guests/Nikola.Gradojevic/Gradojevic-FuzzyTTR-JBankingFinance.pdf" TargetMode="External"/><Relationship Id="rId62" Type="http://schemas.openxmlformats.org/officeDocument/2006/relationships/hyperlink" Target="https://arxiv.org/html/2504.07654v1" TargetMode="External"/><Relationship Id="rId70" Type="http://schemas.openxmlformats.org/officeDocument/2006/relationships/hyperlink" Target="https://thetradinganalyst.com/iron-condor/" TargetMode="External"/><Relationship Id="rId75" Type="http://schemas.openxmlformats.org/officeDocument/2006/relationships/hyperlink" Target="https://www.tastylive.com/news-insights/maximizing-profits-the-art-of-the-iron-condor-wingspan" TargetMode="External"/><Relationship Id="rId83" Type="http://schemas.openxmlformats.org/officeDocument/2006/relationships/hyperlink" Target="https://galileo.ai/blog/mamba-linear-scaling-transformers" TargetMode="External"/><Relationship Id="rId88" Type="http://schemas.openxmlformats.org/officeDocument/2006/relationships/hyperlink" Target="https://galileo.ai/blog/mamba-linear-scaling-transformers" TargetMode="External"/><Relationship Id="rId91" Type="http://schemas.openxmlformats.org/officeDocument/2006/relationships/hyperlink" Target="https://arxiv.org/html/2504.07654v1" TargetMode="External"/><Relationship Id="rId96" Type="http://schemas.openxmlformats.org/officeDocument/2006/relationships/hyperlink" Target="file://file_00000000417871f8b9cbe8369b476c05" TargetMode="External"/><Relationship Id="rId1" Type="http://schemas.openxmlformats.org/officeDocument/2006/relationships/numbering" Target="numbering.xml"/><Relationship Id="rId6" Type="http://schemas.openxmlformats.org/officeDocument/2006/relationships/hyperlink" Target="https://www.sciencedirect.com/science/article/pii/S2666720723001674" TargetMode="External"/><Relationship Id="rId15" Type="http://schemas.openxmlformats.org/officeDocument/2006/relationships/hyperlink" Target="https://coconote.app/notes/c975dcec-ca8d-47f5-85a6-f55274c7d72c" TargetMode="External"/><Relationship Id="rId23" Type="http://schemas.openxmlformats.org/officeDocument/2006/relationships/hyperlink" Target="https://coconote.app/notes/c975dcec-ca8d-47f5-85a6-f55274c7d72c" TargetMode="External"/><Relationship Id="rId28" Type="http://schemas.openxmlformats.org/officeDocument/2006/relationships/hyperlink" Target="https://www.bracil.net/Guests/Nikola.Gradojevic/Gradojevic-FuzzyTTR-JBankingFinance.pdf" TargetMode="External"/><Relationship Id="rId36" Type="http://schemas.openxmlformats.org/officeDocument/2006/relationships/hyperlink" Target="https://galileo.ai/blog/mamba-linear-scaling-transformers" TargetMode="External"/><Relationship Id="rId49" Type="http://schemas.openxmlformats.org/officeDocument/2006/relationships/hyperlink" Target="https://galileo.ai/blog/mamba-linear-scaling-transformers" TargetMode="External"/><Relationship Id="rId57" Type="http://schemas.openxmlformats.org/officeDocument/2006/relationships/hyperlink" Target="https://coconote.app/notes/c975dcec-ca8d-47f5-85a6-f55274c7d72c" TargetMode="External"/><Relationship Id="rId10" Type="http://schemas.openxmlformats.org/officeDocument/2006/relationships/hyperlink" Target="https://thetradinganalyst.com/iron-condor/" TargetMode="External"/><Relationship Id="rId31" Type="http://schemas.openxmlformats.org/officeDocument/2006/relationships/hyperlink" Target="https://www.sciencedirect.com/science/article/pii/S2666720723001674" TargetMode="External"/><Relationship Id="rId44" Type="http://schemas.openxmlformats.org/officeDocument/2006/relationships/hyperlink" Target="https://galileo.ai/blog/mamba-linear-scaling-transformers" TargetMode="External"/><Relationship Id="rId52" Type="http://schemas.openxmlformats.org/officeDocument/2006/relationships/hyperlink" Target="https://www.sciencedirect.com/science/article/pii/S2666720723001674" TargetMode="External"/><Relationship Id="rId60" Type="http://schemas.openxmlformats.org/officeDocument/2006/relationships/hyperlink" Target="https://thetradinganalyst.com/iron-condor/" TargetMode="External"/><Relationship Id="rId65" Type="http://schemas.openxmlformats.org/officeDocument/2006/relationships/hyperlink" Target="https://www.sciencedirect.com/science/article/pii/S2666720723001674" TargetMode="External"/><Relationship Id="rId73" Type="http://schemas.openxmlformats.org/officeDocument/2006/relationships/hyperlink" Target="https://coconote.app/notes/c975dcec-ca8d-47f5-85a6-f55274c7d72c" TargetMode="External"/><Relationship Id="rId78" Type="http://schemas.openxmlformats.org/officeDocument/2006/relationships/hyperlink" Target="https://www.tastylive.com/news-insights/maximizing-profits-the-art-of-the-iron-condor-wingspan" TargetMode="External"/><Relationship Id="rId81" Type="http://schemas.openxmlformats.org/officeDocument/2006/relationships/hyperlink" Target="https://www.bracil.net/Guests/Nikola.Gradojevic/Gradojevic-FuzzyTTR-JBankingFinance.pdf" TargetMode="External"/><Relationship Id="rId86" Type="http://schemas.openxmlformats.org/officeDocument/2006/relationships/hyperlink" Target="https://galileo.ai/blog/mamba-linear-scaling-transformers" TargetMode="External"/><Relationship Id="rId94" Type="http://schemas.openxmlformats.org/officeDocument/2006/relationships/hyperlink" Target="https://goombalab.github.io/blog/2024/mamba2-part1-model/"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etradinganalyst.com/iron-condor/" TargetMode="External"/><Relationship Id="rId13" Type="http://schemas.openxmlformats.org/officeDocument/2006/relationships/hyperlink" Target="https://coconote.app/notes/c975dcec-ca8d-47f5-85a6-f55274c7d72c" TargetMode="External"/><Relationship Id="rId18" Type="http://schemas.openxmlformats.org/officeDocument/2006/relationships/hyperlink" Target="https://www.tastylive.com/news-insights/maximizing-profits-the-art-of-the-iron-condor-wingspan" TargetMode="External"/><Relationship Id="rId39" Type="http://schemas.openxmlformats.org/officeDocument/2006/relationships/hyperlink" Target="https://arxiv.org/html/2504.07654v1" TargetMode="External"/><Relationship Id="rId34" Type="http://schemas.openxmlformats.org/officeDocument/2006/relationships/hyperlink" Target="https://galileo.ai/blog/mamba-linear-scaling-transformers" TargetMode="External"/><Relationship Id="rId50" Type="http://schemas.openxmlformats.org/officeDocument/2006/relationships/hyperlink" Target="file://file_00000000417871f8b9cbe8369b476c05" TargetMode="External"/><Relationship Id="rId55" Type="http://schemas.openxmlformats.org/officeDocument/2006/relationships/hyperlink" Target="https://www.bracil.net/Guests/Nikola.Gradojevic/Gradojevic-FuzzyTTR-JBankingFinance.pdf" TargetMode="External"/><Relationship Id="rId76" Type="http://schemas.openxmlformats.org/officeDocument/2006/relationships/hyperlink" Target="https://www.tastylive.com/news-insights/maximizing-profits-the-art-of-the-iron-condor-wingspan" TargetMode="External"/><Relationship Id="rId97" Type="http://schemas.openxmlformats.org/officeDocument/2006/relationships/hyperlink" Target="file://file_00000000417871f8b9cbe8369b476c05" TargetMode="External"/><Relationship Id="rId7" Type="http://schemas.openxmlformats.org/officeDocument/2006/relationships/hyperlink" Target="https://www.sciencedirect.com/science/article/pii/S2666720723001674" TargetMode="External"/><Relationship Id="rId71" Type="http://schemas.openxmlformats.org/officeDocument/2006/relationships/hyperlink" Target="https://coconote.app/notes/c975dcec-ca8d-47f5-85a6-f55274c7d72c" TargetMode="External"/><Relationship Id="rId92" Type="http://schemas.openxmlformats.org/officeDocument/2006/relationships/hyperlink" Target="https://arxiv.org/html/2504.07654v1" TargetMode="External"/><Relationship Id="rId2" Type="http://schemas.openxmlformats.org/officeDocument/2006/relationships/styles" Target="styles.xml"/><Relationship Id="rId29" Type="http://schemas.openxmlformats.org/officeDocument/2006/relationships/hyperlink" Target="https://www.bracil.net/Guests/Nikola.Gradojevic/Gradojevic-FuzzyTTR-JBankingFinance.pdf" TargetMode="External"/><Relationship Id="rId24" Type="http://schemas.openxmlformats.org/officeDocument/2006/relationships/hyperlink" Target="https://www.bracil.net/Guests/Nikola.Gradojevic/Gradojevic-FuzzyTTR-JBankingFinance.pdf" TargetMode="External"/><Relationship Id="rId40" Type="http://schemas.openxmlformats.org/officeDocument/2006/relationships/hyperlink" Target="https://galileo.ai/blog/mamba-linear-scaling-transformers" TargetMode="External"/><Relationship Id="rId45" Type="http://schemas.openxmlformats.org/officeDocument/2006/relationships/hyperlink" Target="https://galileo.ai/blog/mamba-linear-scaling-transformers" TargetMode="External"/><Relationship Id="rId66" Type="http://schemas.openxmlformats.org/officeDocument/2006/relationships/hyperlink" Target="https://www.sciencedirect.com/science/article/pii/S2666720723001674" TargetMode="External"/><Relationship Id="rId87" Type="http://schemas.openxmlformats.org/officeDocument/2006/relationships/hyperlink" Target="https://galileo.ai/blog/mamba-linear-scaling-transformers" TargetMode="External"/><Relationship Id="rId61" Type="http://schemas.openxmlformats.org/officeDocument/2006/relationships/hyperlink" Target="https://thetradinganalyst.com/iron-condor/" TargetMode="External"/><Relationship Id="rId82" Type="http://schemas.openxmlformats.org/officeDocument/2006/relationships/hyperlink" Target="https://www.bracil.net/Guests/Nikola.Gradojevic/Gradojevic-FuzzyTTR-JBankingFinance.pdf" TargetMode="External"/><Relationship Id="rId19" Type="http://schemas.openxmlformats.org/officeDocument/2006/relationships/hyperlink" Target="https://www.tastylive.com/news-insights/maximizing-profits-the-art-of-the-iron-condor-wingspan" TargetMode="External"/><Relationship Id="rId14" Type="http://schemas.openxmlformats.org/officeDocument/2006/relationships/hyperlink" Target="https://coconote.app/notes/c975dcec-ca8d-47f5-85a6-f55274c7d72c" TargetMode="External"/><Relationship Id="rId30" Type="http://schemas.openxmlformats.org/officeDocument/2006/relationships/hyperlink" Target="https://www.sciencedirect.com/science/article/pii/S2666720723001674" TargetMode="External"/><Relationship Id="rId35" Type="http://schemas.openxmlformats.org/officeDocument/2006/relationships/hyperlink" Target="https://arxiv.org/abs/2405.21060" TargetMode="External"/><Relationship Id="rId56" Type="http://schemas.openxmlformats.org/officeDocument/2006/relationships/hyperlink" Target="https://coconote.app/notes/c975dcec-ca8d-47f5-85a6-f55274c7d72c" TargetMode="External"/><Relationship Id="rId77" Type="http://schemas.openxmlformats.org/officeDocument/2006/relationships/hyperlink" Target="https://www.tastylive.com/news-insights/maximizing-profits-the-art-of-the-iron-condor-wingspan" TargetMode="External"/><Relationship Id="rId8" Type="http://schemas.openxmlformats.org/officeDocument/2006/relationships/hyperlink" Target="https://thetradinganalyst.com/iron-condor/" TargetMode="External"/><Relationship Id="rId51" Type="http://schemas.openxmlformats.org/officeDocument/2006/relationships/hyperlink" Target="https://galileo.ai/blog/mamba-linear-scaling-transformers" TargetMode="External"/><Relationship Id="rId72" Type="http://schemas.openxmlformats.org/officeDocument/2006/relationships/hyperlink" Target="https://coconote.app/notes/c975dcec-ca8d-47f5-85a6-f55274c7d72c" TargetMode="External"/><Relationship Id="rId93" Type="http://schemas.openxmlformats.org/officeDocument/2006/relationships/hyperlink" Target="https://goombalab.github.io/blog/2024/mamba2-part1-model/"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7114</Words>
  <Characters>40552</Characters>
  <Application>Microsoft Office Word</Application>
  <DocSecurity>0</DocSecurity>
  <Lines>337</Lines>
  <Paragraphs>95</Paragraphs>
  <ScaleCrop>false</ScaleCrop>
  <Company/>
  <LinksUpToDate>false</LinksUpToDate>
  <CharactersWithSpaces>47571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FIGHT THE DEMONS</dc:creator>
  <cp:keywords/>
  <cp:lastModifiedBy>FIGHT THE DEMONS</cp:lastModifiedBy>
  <cp:revision>2</cp:revision>
  <dcterms:created xsi:type="dcterms:W3CDTF">2026-01-04T13:47:00Z</dcterms:created>
  <dcterms:modified xsi:type="dcterms:W3CDTF">2026-01-04T13:47:00Z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